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315" w:lineRule="atLeast"/>
        <w:jc w:val="center"/>
        <w:rPr>
          <w:rFonts w:ascii="Arial" w:hAnsi="Arial" w:eastAsia="宋体" w:cs="Arial"/>
          <w:b/>
          <w:bCs/>
          <w:kern w:val="0"/>
          <w:sz w:val="32"/>
          <w:szCs w:val="32"/>
        </w:rPr>
      </w:pPr>
      <w:r>
        <w:rPr>
          <w:rFonts w:hint="eastAsia" w:ascii="Arial" w:hAnsi="Arial" w:eastAsia="宋体" w:cs="Arial"/>
          <w:b/>
          <w:bCs/>
          <w:kern w:val="0"/>
          <w:sz w:val="32"/>
          <w:szCs w:val="32"/>
        </w:rPr>
        <w:t xml:space="preserve">                合同编号：</w:t>
      </w:r>
    </w:p>
    <w:p>
      <w:pPr>
        <w:widowControl/>
        <w:shd w:val="clear" w:color="auto" w:fill="FFFFFF"/>
        <w:spacing w:line="315" w:lineRule="atLeast"/>
        <w:jc w:val="center"/>
        <w:rPr>
          <w:rFonts w:ascii="Arial" w:hAnsi="Arial" w:eastAsia="宋体" w:cs="Arial"/>
          <w:b/>
          <w:bCs/>
          <w:kern w:val="0"/>
          <w:sz w:val="52"/>
          <w:szCs w:val="52"/>
        </w:rPr>
      </w:pPr>
    </w:p>
    <w:p>
      <w:pPr>
        <w:widowControl/>
        <w:shd w:val="clear" w:color="auto" w:fill="FFFFFF"/>
        <w:spacing w:line="315" w:lineRule="atLeast"/>
        <w:jc w:val="center"/>
        <w:rPr>
          <w:rFonts w:ascii="Arial" w:hAnsi="Arial" w:eastAsia="宋体" w:cs="Arial"/>
          <w:b/>
          <w:bCs/>
          <w:kern w:val="0"/>
          <w:sz w:val="52"/>
          <w:szCs w:val="52"/>
        </w:rPr>
      </w:pPr>
    </w:p>
    <w:p>
      <w:pPr>
        <w:widowControl/>
        <w:shd w:val="clear" w:color="auto" w:fill="FFFFFF"/>
        <w:spacing w:line="315" w:lineRule="atLeast"/>
        <w:jc w:val="center"/>
        <w:rPr>
          <w:rFonts w:ascii="Arial" w:hAnsi="Arial" w:eastAsia="宋体" w:cs="Arial"/>
          <w:b/>
          <w:bCs/>
          <w:kern w:val="0"/>
          <w:sz w:val="52"/>
          <w:szCs w:val="52"/>
        </w:rPr>
      </w:pPr>
    </w:p>
    <w:p>
      <w:pPr>
        <w:widowControl/>
        <w:shd w:val="clear" w:color="auto" w:fill="FFFFFF"/>
        <w:spacing w:line="315" w:lineRule="atLeast"/>
        <w:jc w:val="center"/>
        <w:rPr>
          <w:rFonts w:ascii="Arial" w:hAnsi="Arial" w:eastAsia="宋体" w:cs="Arial"/>
          <w:b/>
          <w:bCs/>
          <w:kern w:val="0"/>
          <w:sz w:val="52"/>
          <w:szCs w:val="52"/>
        </w:rPr>
      </w:pPr>
    </w:p>
    <w:p>
      <w:pPr>
        <w:widowControl/>
        <w:shd w:val="clear" w:color="auto" w:fill="FFFFFF"/>
        <w:spacing w:line="315" w:lineRule="atLeast"/>
        <w:jc w:val="center"/>
        <w:rPr>
          <w:rFonts w:ascii="Arial" w:hAnsi="Arial" w:eastAsia="宋体" w:cs="Arial"/>
          <w:color w:val="333333"/>
          <w:kern w:val="0"/>
          <w:szCs w:val="21"/>
        </w:rPr>
      </w:pPr>
      <w:r>
        <w:rPr>
          <w:rFonts w:hint="eastAsia" w:ascii="Arial" w:hAnsi="Arial" w:eastAsia="宋体" w:cs="Arial"/>
          <w:b/>
          <w:bCs/>
          <w:color w:val="333333"/>
          <w:kern w:val="0"/>
          <w:sz w:val="52"/>
          <w:szCs w:val="52"/>
        </w:rPr>
        <w:t>团队出境旅游合同</w:t>
      </w:r>
    </w:p>
    <w:p>
      <w:pPr>
        <w:widowControl/>
        <w:shd w:val="clear" w:color="auto" w:fill="FFFFFF"/>
        <w:spacing w:line="360" w:lineRule="atLeast"/>
        <w:jc w:val="left"/>
        <w:rPr>
          <w:rFonts w:ascii="Arial" w:hAnsi="Arial" w:eastAsia="宋体" w:cs="Arial"/>
          <w:color w:val="333333"/>
          <w:kern w:val="0"/>
          <w:szCs w:val="21"/>
        </w:rPr>
      </w:pPr>
      <w:r>
        <w:rPr>
          <w:rFonts w:ascii="Arial" w:hAnsi="Arial" w:eastAsia="宋体" w:cs="Arial"/>
          <w:b/>
          <w:bCs/>
          <w:color w:val="333333"/>
          <w:kern w:val="0"/>
          <w:szCs w:val="21"/>
        </w:rPr>
        <w:t> </w:t>
      </w:r>
    </w:p>
    <w:p>
      <w:pPr>
        <w:widowControl/>
        <w:shd w:val="clear" w:color="auto" w:fill="FFFFFF"/>
        <w:spacing w:line="360" w:lineRule="atLeast"/>
        <w:jc w:val="left"/>
        <w:rPr>
          <w:rFonts w:ascii="Arial" w:hAnsi="Arial" w:eastAsia="宋体" w:cs="Arial"/>
          <w:b/>
          <w:bCs/>
          <w:kern w:val="0"/>
          <w:sz w:val="44"/>
          <w:szCs w:val="44"/>
        </w:rPr>
      </w:pPr>
    </w:p>
    <w:p>
      <w:pPr>
        <w:widowControl/>
        <w:shd w:val="clear" w:color="auto" w:fill="FFFFFF"/>
        <w:spacing w:line="360" w:lineRule="atLeast"/>
        <w:jc w:val="left"/>
        <w:rPr>
          <w:rFonts w:ascii="Arial" w:hAnsi="Arial" w:eastAsia="宋体" w:cs="Arial"/>
          <w:color w:val="333333"/>
          <w:kern w:val="0"/>
          <w:szCs w:val="21"/>
        </w:rPr>
      </w:pPr>
    </w:p>
    <w:p>
      <w:pPr>
        <w:widowControl/>
        <w:shd w:val="clear" w:color="auto" w:fill="FFFFFF"/>
        <w:spacing w:line="360" w:lineRule="atLeast"/>
        <w:ind w:firstLine="601"/>
        <w:jc w:val="center"/>
        <w:rPr>
          <w:rFonts w:ascii="Arial" w:hAnsi="Arial" w:eastAsia="宋体" w:cs="Arial"/>
          <w:b/>
          <w:bCs/>
          <w:kern w:val="0"/>
          <w:szCs w:val="21"/>
        </w:rPr>
      </w:pPr>
      <w:r>
        <w:rPr>
          <w:rFonts w:ascii="Arial" w:hAnsi="Arial" w:eastAsia="宋体" w:cs="Arial"/>
          <w:b/>
          <w:bCs/>
          <w:color w:val="333333"/>
          <w:kern w:val="0"/>
          <w:szCs w:val="21"/>
        </w:rPr>
        <w:t> </w:t>
      </w:r>
    </w:p>
    <w:p>
      <w:pPr>
        <w:widowControl/>
        <w:shd w:val="clear" w:color="auto" w:fill="FFFFFF"/>
        <w:spacing w:line="360" w:lineRule="atLeast"/>
        <w:ind w:firstLine="601"/>
        <w:jc w:val="center"/>
        <w:rPr>
          <w:rFonts w:ascii="Arial" w:hAnsi="Arial" w:eastAsia="宋体" w:cs="Arial"/>
          <w:b/>
          <w:bCs/>
          <w:kern w:val="0"/>
          <w:szCs w:val="21"/>
        </w:rPr>
      </w:pPr>
    </w:p>
    <w:p>
      <w:pPr>
        <w:widowControl/>
        <w:shd w:val="clear" w:color="auto" w:fill="FFFFFF"/>
        <w:spacing w:line="360" w:lineRule="atLeast"/>
        <w:ind w:firstLine="601"/>
        <w:jc w:val="center"/>
        <w:rPr>
          <w:rFonts w:ascii="Arial" w:hAnsi="Arial" w:eastAsia="宋体" w:cs="Arial"/>
          <w:b/>
          <w:bCs/>
          <w:kern w:val="0"/>
          <w:szCs w:val="21"/>
        </w:rPr>
      </w:pPr>
    </w:p>
    <w:p>
      <w:pPr>
        <w:widowControl/>
        <w:shd w:val="clear" w:color="auto" w:fill="FFFFFF"/>
        <w:spacing w:line="360" w:lineRule="atLeast"/>
        <w:ind w:firstLine="601"/>
        <w:jc w:val="center"/>
        <w:rPr>
          <w:rFonts w:ascii="Arial" w:hAnsi="Arial" w:eastAsia="宋体" w:cs="Arial"/>
          <w:b/>
          <w:bCs/>
          <w:kern w:val="0"/>
          <w:szCs w:val="21"/>
        </w:rPr>
      </w:pPr>
    </w:p>
    <w:p>
      <w:pPr>
        <w:widowControl/>
        <w:shd w:val="clear" w:color="auto" w:fill="FFFFFF"/>
        <w:spacing w:line="360" w:lineRule="atLeast"/>
        <w:ind w:firstLine="601"/>
        <w:jc w:val="center"/>
        <w:rPr>
          <w:rFonts w:ascii="Arial" w:hAnsi="Arial" w:eastAsia="宋体" w:cs="Arial"/>
          <w:b/>
          <w:bCs/>
          <w:kern w:val="0"/>
          <w:szCs w:val="21"/>
        </w:rPr>
      </w:pPr>
    </w:p>
    <w:p>
      <w:pPr>
        <w:widowControl/>
        <w:shd w:val="clear" w:color="auto" w:fill="FFFFFF"/>
        <w:spacing w:line="360" w:lineRule="atLeast"/>
        <w:ind w:firstLine="601"/>
        <w:jc w:val="center"/>
        <w:rPr>
          <w:rFonts w:ascii="Arial" w:hAnsi="Arial" w:eastAsia="宋体" w:cs="Arial"/>
          <w:b/>
          <w:bCs/>
          <w:kern w:val="0"/>
          <w:szCs w:val="21"/>
        </w:rPr>
      </w:pPr>
    </w:p>
    <w:p>
      <w:pPr>
        <w:widowControl/>
        <w:shd w:val="clear" w:color="auto" w:fill="FFFFFF"/>
        <w:spacing w:line="360" w:lineRule="atLeast"/>
        <w:ind w:firstLine="601"/>
        <w:jc w:val="center"/>
        <w:rPr>
          <w:rFonts w:ascii="Arial" w:hAnsi="Arial" w:eastAsia="宋体" w:cs="Arial"/>
          <w:b/>
          <w:bCs/>
          <w:kern w:val="0"/>
          <w:szCs w:val="21"/>
        </w:rPr>
      </w:pPr>
    </w:p>
    <w:p>
      <w:pPr>
        <w:widowControl/>
        <w:shd w:val="clear" w:color="auto" w:fill="FFFFFF"/>
        <w:spacing w:line="360" w:lineRule="atLeast"/>
        <w:ind w:firstLine="601"/>
        <w:jc w:val="center"/>
        <w:rPr>
          <w:rFonts w:ascii="Arial" w:hAnsi="Arial" w:eastAsia="宋体" w:cs="Arial"/>
          <w:color w:val="333333"/>
          <w:kern w:val="0"/>
          <w:szCs w:val="21"/>
        </w:rPr>
      </w:pPr>
    </w:p>
    <w:p>
      <w:pPr>
        <w:widowControl/>
        <w:shd w:val="clear" w:color="auto" w:fill="FFFFFF"/>
        <w:spacing w:line="360" w:lineRule="atLeast"/>
        <w:ind w:firstLine="601"/>
        <w:jc w:val="center"/>
        <w:rPr>
          <w:rFonts w:ascii="Arial" w:hAnsi="Arial" w:eastAsia="宋体" w:cs="Arial"/>
          <w:color w:val="333333"/>
          <w:kern w:val="0"/>
          <w:szCs w:val="21"/>
        </w:rPr>
      </w:pPr>
      <w:r>
        <w:rPr>
          <w:rFonts w:ascii="Arial" w:hAnsi="Arial" w:eastAsia="宋体" w:cs="Arial"/>
          <w:b/>
          <w:bCs/>
          <w:color w:val="333333"/>
          <w:kern w:val="0"/>
          <w:szCs w:val="21"/>
        </w:rPr>
        <w:t> </w:t>
      </w:r>
    </w:p>
    <w:p>
      <w:pPr>
        <w:pStyle w:val="4"/>
        <w:snapToGrid w:val="0"/>
        <w:spacing w:line="360" w:lineRule="auto"/>
        <w:ind w:left="420" w:firstLine="0" w:firstLineChars="0"/>
        <w:jc w:val="center"/>
        <w:rPr>
          <w:rFonts w:ascii="宋体" w:hAnsi="宋体"/>
          <w:bCs/>
          <w:sz w:val="36"/>
          <w:szCs w:val="36"/>
        </w:rPr>
      </w:pPr>
      <w:r>
        <w:rPr>
          <w:rFonts w:ascii="Arial" w:hAnsi="Arial" w:cs="Arial"/>
          <w:b/>
          <w:bCs/>
          <w:color w:val="333333"/>
          <w:kern w:val="0"/>
          <w:szCs w:val="21"/>
        </w:rPr>
        <w:t> </w:t>
      </w:r>
      <w:r>
        <w:rPr>
          <w:rFonts w:hint="eastAsia" w:ascii="宋体" w:hAnsi="宋体" w:cs="宋体"/>
          <w:bCs/>
          <w:sz w:val="36"/>
          <w:szCs w:val="36"/>
        </w:rPr>
        <w:t>厦门旅游集团国际旅行社有限公司</w:t>
      </w:r>
    </w:p>
    <w:p>
      <w:pPr>
        <w:pStyle w:val="4"/>
        <w:snapToGrid w:val="0"/>
        <w:spacing w:line="360" w:lineRule="auto"/>
        <w:ind w:left="420" w:firstLine="0" w:firstLineChars="0"/>
        <w:jc w:val="center"/>
        <w:rPr>
          <w:rFonts w:ascii="宋体" w:hAnsi="宋体"/>
          <w:bCs/>
          <w:sz w:val="32"/>
          <w:szCs w:val="32"/>
        </w:rPr>
      </w:pPr>
      <w:r>
        <w:rPr>
          <w:rFonts w:hint="eastAsia" w:ascii="宋体" w:hAnsi="宋体"/>
          <w:bCs/>
          <w:sz w:val="32"/>
          <w:szCs w:val="32"/>
        </w:rPr>
        <w:t>许可证编号：L-FJ-CJ00015</w:t>
      </w:r>
    </w:p>
    <w:p>
      <w:pPr>
        <w:pStyle w:val="4"/>
        <w:snapToGrid w:val="0"/>
        <w:spacing w:line="360" w:lineRule="auto"/>
        <w:ind w:left="420" w:firstLine="0" w:firstLineChars="0"/>
        <w:jc w:val="center"/>
        <w:rPr>
          <w:rFonts w:ascii="宋体" w:hAnsi="宋体"/>
          <w:bCs/>
          <w:sz w:val="32"/>
          <w:szCs w:val="32"/>
        </w:rPr>
      </w:pPr>
      <w:r>
        <w:rPr>
          <w:rFonts w:hint="eastAsia" w:ascii="宋体" w:hAnsi="宋体"/>
          <w:bCs/>
          <w:sz w:val="32"/>
          <w:szCs w:val="32"/>
        </w:rPr>
        <w:t>地址：厦门市厦禾路</w:t>
      </w:r>
      <w:r>
        <w:rPr>
          <w:rFonts w:ascii="宋体" w:hAnsi="宋体"/>
          <w:bCs/>
          <w:sz w:val="32"/>
          <w:szCs w:val="32"/>
        </w:rPr>
        <w:t>1118号6/10/16层</w:t>
      </w:r>
    </w:p>
    <w:p>
      <w:pPr>
        <w:snapToGrid w:val="0"/>
        <w:spacing w:line="360" w:lineRule="exact"/>
        <w:ind w:firstLine="480" w:firstLineChars="200"/>
        <w:rPr>
          <w:rFonts w:ascii="仿宋_GB2312" w:hAnsi="宋体" w:eastAsia="仿宋_GB2312"/>
          <w:sz w:val="24"/>
        </w:rPr>
      </w:pPr>
    </w:p>
    <w:p>
      <w:pPr>
        <w:snapToGrid w:val="0"/>
        <w:spacing w:line="360" w:lineRule="exact"/>
        <w:ind w:firstLine="480" w:firstLineChars="200"/>
        <w:rPr>
          <w:rFonts w:ascii="宋体" w:hAnsi="宋体"/>
          <w:bCs/>
          <w:sz w:val="24"/>
        </w:rPr>
      </w:pPr>
      <w:r>
        <w:rPr>
          <w:rFonts w:hint="eastAsia" w:ascii="宋体" w:hAnsi="宋体"/>
          <w:sz w:val="24"/>
        </w:rPr>
        <w:t>经营范围：</w:t>
      </w:r>
      <w:r>
        <w:rPr>
          <w:rFonts w:ascii="宋体" w:hAnsi="宋体"/>
          <w:sz w:val="24"/>
        </w:rPr>
        <w:t>1、入境旅游业务、出境旅游业务、国内旅游业务；2、兼业代理与主营业务直接相关的人身意外伤害保险；3、旅游业开发建设；4、国际航线或香港、澳门、台湾航线的航空客运销售代理业务；5、经营国内航线除香港、澳门、台湾地区航线外的民用航空运输客运销售代理业务；6、礼仪庆典服务、会展服务、体育赛事组织。</w:t>
      </w:r>
    </w:p>
    <w:p>
      <w:pPr>
        <w:widowControl/>
        <w:shd w:val="clear" w:color="auto" w:fill="FFFFFF"/>
        <w:spacing w:line="360" w:lineRule="atLeast"/>
        <w:ind w:firstLine="601"/>
        <w:jc w:val="center"/>
        <w:rPr>
          <w:rFonts w:ascii="Arial" w:hAnsi="Arial" w:eastAsia="宋体" w:cs="Arial"/>
          <w:kern w:val="0"/>
          <w:szCs w:val="21"/>
        </w:rPr>
      </w:pPr>
    </w:p>
    <w:p>
      <w:pPr>
        <w:widowControl/>
        <w:shd w:val="clear" w:color="auto" w:fill="FFFFFF"/>
        <w:spacing w:line="360" w:lineRule="atLeast"/>
        <w:ind w:firstLine="601"/>
        <w:jc w:val="center"/>
        <w:rPr>
          <w:rFonts w:ascii="Arial" w:hAnsi="Arial" w:eastAsia="宋体" w:cs="Arial"/>
          <w:color w:val="333333"/>
          <w:kern w:val="0"/>
          <w:szCs w:val="21"/>
        </w:rPr>
      </w:pPr>
    </w:p>
    <w:p>
      <w:pPr>
        <w:widowControl/>
        <w:shd w:val="clear" w:color="auto" w:fill="FFFFFF"/>
        <w:spacing w:line="360" w:lineRule="atLeast"/>
        <w:ind w:firstLine="883"/>
        <w:jc w:val="center"/>
        <w:rPr>
          <w:rFonts w:ascii="Arial" w:hAnsi="Arial" w:eastAsia="宋体" w:cs="Arial"/>
          <w:b/>
          <w:bCs/>
          <w:color w:val="333333"/>
          <w:kern w:val="0"/>
          <w:sz w:val="44"/>
          <w:szCs w:val="44"/>
        </w:rPr>
      </w:pPr>
    </w:p>
    <w:p>
      <w:pPr>
        <w:widowControl/>
        <w:shd w:val="clear" w:color="auto" w:fill="FFFFFF"/>
        <w:spacing w:line="360" w:lineRule="atLeast"/>
        <w:ind w:firstLine="883"/>
        <w:jc w:val="center"/>
        <w:rPr>
          <w:rFonts w:ascii="Arial" w:hAnsi="Arial" w:eastAsia="宋体" w:cs="Arial"/>
          <w:b/>
          <w:bCs/>
          <w:color w:val="333333"/>
          <w:kern w:val="0"/>
          <w:sz w:val="44"/>
          <w:szCs w:val="44"/>
        </w:rPr>
      </w:pPr>
    </w:p>
    <w:p>
      <w:pPr>
        <w:widowControl/>
        <w:shd w:val="clear" w:color="auto" w:fill="FFFFFF"/>
        <w:spacing w:line="360" w:lineRule="atLeast"/>
        <w:ind w:firstLine="883"/>
        <w:jc w:val="center"/>
        <w:rPr>
          <w:rFonts w:ascii="Arial" w:hAnsi="Arial" w:eastAsia="宋体" w:cs="Arial"/>
          <w:color w:val="333333"/>
          <w:kern w:val="0"/>
          <w:szCs w:val="21"/>
        </w:rPr>
      </w:pPr>
      <w:r>
        <w:rPr>
          <w:rFonts w:hint="eastAsia" w:ascii="Arial" w:hAnsi="Arial" w:eastAsia="宋体" w:cs="Arial"/>
          <w:b/>
          <w:bCs/>
          <w:color w:val="333333"/>
          <w:kern w:val="0"/>
          <w:sz w:val="44"/>
          <w:szCs w:val="44"/>
        </w:rPr>
        <w:t>使　用　说　明</w:t>
      </w:r>
    </w:p>
    <w:p>
      <w:pPr>
        <w:widowControl/>
        <w:shd w:val="clear" w:color="auto" w:fill="FFFFFF"/>
        <w:spacing w:line="360" w:lineRule="atLeast"/>
        <w:ind w:firstLine="601"/>
        <w:jc w:val="left"/>
        <w:rPr>
          <w:rFonts w:ascii="Arial" w:hAnsi="Arial" w:eastAsia="宋体" w:cs="Arial"/>
          <w:color w:val="333333"/>
          <w:kern w:val="0"/>
          <w:szCs w:val="21"/>
        </w:rPr>
      </w:pPr>
      <w:r>
        <w:rPr>
          <w:rFonts w:ascii="Arial" w:hAnsi="Arial" w:eastAsia="宋体" w:cs="Arial"/>
          <w:b/>
          <w:bCs/>
          <w:color w:val="333333"/>
          <w:kern w:val="0"/>
          <w:szCs w:val="21"/>
        </w:rPr>
        <w:t> </w:t>
      </w:r>
    </w:p>
    <w:p>
      <w:pPr>
        <w:widowControl/>
        <w:shd w:val="clear" w:color="auto" w:fill="FFFFFF"/>
        <w:spacing w:line="480" w:lineRule="auto"/>
        <w:ind w:firstLine="601"/>
        <w:jc w:val="left"/>
        <w:rPr>
          <w:rFonts w:ascii="宋体" w:hAnsi="宋体"/>
          <w:sz w:val="24"/>
        </w:rPr>
      </w:pPr>
      <w:r>
        <w:rPr>
          <w:rFonts w:ascii="宋体" w:hAnsi="宋体"/>
          <w:sz w:val="24"/>
        </w:rPr>
        <w:t>1.</w:t>
      </w:r>
      <w:r>
        <w:rPr>
          <w:rFonts w:hint="eastAsia" w:ascii="宋体" w:hAnsi="宋体"/>
          <w:sz w:val="24"/>
        </w:rPr>
        <w:t>本合同供中华人民共和国境内（不含港、澳、台地区）经营出境旅游业务或者边境旅游业务的旅行社（以下简称</w:t>
      </w:r>
      <w:r>
        <w:rPr>
          <w:rFonts w:ascii="宋体" w:hAnsi="宋体"/>
          <w:sz w:val="24"/>
        </w:rPr>
        <w:t>“</w:t>
      </w:r>
      <w:r>
        <w:rPr>
          <w:rFonts w:hint="eastAsia" w:ascii="宋体" w:hAnsi="宋体"/>
          <w:sz w:val="24"/>
        </w:rPr>
        <w:t>出境社</w:t>
      </w:r>
      <w:r>
        <w:rPr>
          <w:rFonts w:ascii="宋体" w:hAnsi="宋体"/>
          <w:sz w:val="24"/>
        </w:rPr>
        <w:t>”</w:t>
      </w:r>
      <w:r>
        <w:rPr>
          <w:rFonts w:hint="eastAsia" w:ascii="宋体" w:hAnsi="宋体"/>
          <w:sz w:val="24"/>
        </w:rPr>
        <w:t>）与出境旅游者（以下简称</w:t>
      </w:r>
      <w:r>
        <w:rPr>
          <w:rFonts w:ascii="宋体" w:hAnsi="宋体"/>
          <w:sz w:val="24"/>
        </w:rPr>
        <w:t>“</w:t>
      </w:r>
      <w:r>
        <w:rPr>
          <w:rFonts w:hint="eastAsia" w:ascii="宋体" w:hAnsi="宋体"/>
          <w:sz w:val="24"/>
        </w:rPr>
        <w:t>旅游者</w:t>
      </w:r>
      <w:r>
        <w:rPr>
          <w:rFonts w:ascii="宋体" w:hAnsi="宋体"/>
          <w:sz w:val="24"/>
        </w:rPr>
        <w:t>”</w:t>
      </w:r>
      <w:r>
        <w:rPr>
          <w:rFonts w:hint="eastAsia" w:ascii="宋体" w:hAnsi="宋体"/>
          <w:sz w:val="24"/>
        </w:rPr>
        <w:t>）之间签订团队出境</w:t>
      </w:r>
      <w:r>
        <w:rPr>
          <w:rFonts w:hint="eastAsia" w:ascii="宋体" w:hAnsi="宋体"/>
          <w:b/>
          <w:sz w:val="24"/>
        </w:rPr>
        <w:t>包价</w:t>
      </w:r>
      <w:r>
        <w:rPr>
          <w:rFonts w:hint="eastAsia" w:ascii="宋体" w:hAnsi="宋体"/>
          <w:sz w:val="24"/>
        </w:rPr>
        <w:t>旅游（不含赴台湾地区旅游）合同时使用。</w:t>
      </w:r>
    </w:p>
    <w:p>
      <w:pPr>
        <w:widowControl/>
        <w:shd w:val="clear" w:color="auto" w:fill="FFFFFF"/>
        <w:spacing w:line="480" w:lineRule="auto"/>
        <w:ind w:firstLine="601"/>
        <w:jc w:val="left"/>
        <w:rPr>
          <w:rFonts w:ascii="宋体" w:hAnsi="宋体"/>
          <w:sz w:val="24"/>
        </w:rPr>
      </w:pPr>
      <w:r>
        <w:rPr>
          <w:rFonts w:ascii="宋体" w:hAnsi="宋体"/>
          <w:sz w:val="24"/>
        </w:rPr>
        <w:t>2.</w:t>
      </w:r>
      <w:r>
        <w:rPr>
          <w:rFonts w:hint="eastAsia" w:ascii="宋体" w:hAnsi="宋体"/>
          <w:sz w:val="24"/>
        </w:rPr>
        <w:t>双方当事人应当结合具体情况选择本合同协议条款中所提供的选择项，空格处应当以文字形式填写完整或打钩选择。</w:t>
      </w:r>
    </w:p>
    <w:p>
      <w:pPr>
        <w:widowControl/>
        <w:shd w:val="clear" w:color="auto" w:fill="FFFFFF"/>
        <w:spacing w:line="480" w:lineRule="auto"/>
        <w:ind w:firstLine="601"/>
        <w:jc w:val="left"/>
        <w:rPr>
          <w:rFonts w:ascii="宋体" w:hAnsi="宋体"/>
          <w:sz w:val="24"/>
        </w:rPr>
      </w:pPr>
      <w:r>
        <w:rPr>
          <w:rFonts w:ascii="宋体" w:hAnsi="宋体"/>
          <w:sz w:val="24"/>
        </w:rPr>
        <w:t>3.</w:t>
      </w:r>
      <w:r>
        <w:rPr>
          <w:rFonts w:hint="eastAsia" w:ascii="宋体" w:hAnsi="宋体"/>
          <w:sz w:val="24"/>
        </w:rPr>
        <w:t>双方当事人可以书面形式对本合同内容进行变更或者补充。</w:t>
      </w:r>
    </w:p>
    <w:p>
      <w:pPr>
        <w:widowControl/>
        <w:shd w:val="clear" w:color="auto" w:fill="FFFFFF"/>
        <w:spacing w:line="480" w:lineRule="auto"/>
        <w:ind w:firstLine="601"/>
        <w:jc w:val="left"/>
        <w:rPr>
          <w:rFonts w:ascii="宋体" w:hAnsi="宋体"/>
          <w:sz w:val="24"/>
        </w:rPr>
      </w:pPr>
      <w:r>
        <w:rPr>
          <w:rFonts w:ascii="宋体" w:hAnsi="宋体"/>
          <w:sz w:val="24"/>
        </w:rPr>
        <w:t>4.</w:t>
      </w:r>
      <w:r>
        <w:rPr>
          <w:rFonts w:hint="eastAsia" w:ascii="宋体" w:hAnsi="宋体"/>
          <w:sz w:val="24"/>
        </w:rPr>
        <w:t>本合同系我社根据国家旅游局和国家工商行政管理总局共同制定的示范文本为基准修改的，并遵照其规定在全国范围内推行使用。</w:t>
      </w:r>
    </w:p>
    <w:p>
      <w:pPr>
        <w:widowControl/>
        <w:shd w:val="clear" w:color="auto" w:fill="FFFFFF"/>
        <w:spacing w:line="360" w:lineRule="atLeast"/>
        <w:ind w:firstLine="600"/>
        <w:jc w:val="left"/>
        <w:rPr>
          <w:rFonts w:ascii="Arial" w:hAnsi="Arial" w:eastAsia="宋体" w:cs="Arial"/>
          <w:color w:val="333333"/>
          <w:kern w:val="0"/>
          <w:szCs w:val="21"/>
        </w:rPr>
      </w:pPr>
      <w:r>
        <w:rPr>
          <w:rFonts w:ascii="Arial" w:hAnsi="Arial" w:eastAsia="宋体" w:cs="Arial"/>
          <w:color w:val="333333"/>
          <w:kern w:val="0"/>
          <w:szCs w:val="21"/>
        </w:rPr>
        <w:t> </w:t>
      </w:r>
    </w:p>
    <w:p>
      <w:pPr>
        <w:widowControl/>
        <w:shd w:val="clear" w:color="auto" w:fill="FFFFFF"/>
        <w:spacing w:line="360" w:lineRule="atLeast"/>
        <w:ind w:firstLine="600"/>
        <w:jc w:val="left"/>
        <w:rPr>
          <w:rFonts w:ascii="Arial" w:hAnsi="Arial" w:eastAsia="宋体" w:cs="Arial"/>
          <w:color w:val="333333"/>
          <w:kern w:val="0"/>
          <w:szCs w:val="21"/>
        </w:rPr>
      </w:pPr>
      <w:r>
        <w:rPr>
          <w:rFonts w:ascii="Arial" w:hAnsi="Arial" w:eastAsia="宋体" w:cs="Arial"/>
          <w:color w:val="333333"/>
          <w:kern w:val="0"/>
          <w:szCs w:val="21"/>
        </w:rPr>
        <w:t> </w:t>
      </w:r>
    </w:p>
    <w:p>
      <w:pPr>
        <w:widowControl/>
        <w:shd w:val="clear" w:color="auto" w:fill="FFFFFF"/>
        <w:spacing w:line="360" w:lineRule="atLeast"/>
        <w:ind w:firstLine="600"/>
        <w:jc w:val="left"/>
        <w:rPr>
          <w:rFonts w:ascii="Arial" w:hAnsi="Arial" w:eastAsia="宋体" w:cs="Arial"/>
          <w:color w:val="333333"/>
          <w:kern w:val="0"/>
          <w:szCs w:val="21"/>
        </w:rPr>
      </w:pPr>
      <w:r>
        <w:rPr>
          <w:rFonts w:ascii="Arial" w:hAnsi="Arial" w:eastAsia="宋体" w:cs="Arial"/>
          <w:color w:val="333333"/>
          <w:kern w:val="0"/>
          <w:szCs w:val="21"/>
        </w:rPr>
        <w:t> </w:t>
      </w:r>
    </w:p>
    <w:p>
      <w:pPr>
        <w:widowControl/>
        <w:shd w:val="clear" w:color="auto" w:fill="FFFFFF"/>
        <w:spacing w:line="360" w:lineRule="atLeast"/>
        <w:ind w:firstLine="600"/>
        <w:jc w:val="left"/>
        <w:rPr>
          <w:rFonts w:ascii="Arial" w:hAnsi="Arial" w:eastAsia="宋体" w:cs="Arial"/>
          <w:color w:val="333333"/>
          <w:kern w:val="0"/>
          <w:szCs w:val="21"/>
        </w:rPr>
      </w:pPr>
      <w:r>
        <w:rPr>
          <w:rFonts w:ascii="Arial" w:hAnsi="Arial" w:eastAsia="宋体" w:cs="Arial"/>
          <w:color w:val="333333"/>
          <w:kern w:val="0"/>
          <w:szCs w:val="21"/>
        </w:rPr>
        <w:t> </w:t>
      </w:r>
    </w:p>
    <w:p>
      <w:pPr>
        <w:widowControl/>
        <w:shd w:val="clear" w:color="auto" w:fill="FFFFFF"/>
        <w:spacing w:line="360" w:lineRule="atLeast"/>
        <w:jc w:val="left"/>
        <w:rPr>
          <w:rFonts w:ascii="Arial" w:hAnsi="Arial" w:eastAsia="宋体" w:cs="Arial"/>
          <w:color w:val="333333"/>
          <w:kern w:val="0"/>
          <w:szCs w:val="21"/>
        </w:rPr>
      </w:pPr>
      <w:r>
        <w:rPr>
          <w:rFonts w:ascii="Arial" w:hAnsi="Arial" w:eastAsia="宋体" w:cs="Arial"/>
          <w:color w:val="333333"/>
          <w:kern w:val="0"/>
          <w:szCs w:val="21"/>
        </w:rPr>
        <w:t> </w:t>
      </w:r>
    </w:p>
    <w:p>
      <w:pPr>
        <w:widowControl/>
        <w:shd w:val="clear" w:color="auto" w:fill="FFFFFF"/>
        <w:spacing w:line="360" w:lineRule="atLeast"/>
        <w:ind w:firstLine="600"/>
        <w:jc w:val="center"/>
        <w:rPr>
          <w:rFonts w:ascii="Arial" w:hAnsi="Arial" w:eastAsia="宋体" w:cs="Arial"/>
          <w:color w:val="333333"/>
          <w:kern w:val="0"/>
          <w:szCs w:val="21"/>
        </w:rPr>
      </w:pPr>
      <w:r>
        <w:rPr>
          <w:rFonts w:ascii="Arial" w:hAnsi="Arial" w:eastAsia="宋体" w:cs="Arial"/>
          <w:color w:val="333333"/>
          <w:kern w:val="0"/>
          <w:szCs w:val="21"/>
        </w:rPr>
        <w:t> </w:t>
      </w:r>
    </w:p>
    <w:p>
      <w:pPr>
        <w:widowControl/>
        <w:shd w:val="clear" w:color="auto" w:fill="FFFFFF"/>
        <w:spacing w:line="360" w:lineRule="atLeast"/>
        <w:ind w:firstLine="600"/>
        <w:jc w:val="center"/>
        <w:rPr>
          <w:rFonts w:ascii="Arial" w:hAnsi="Arial" w:eastAsia="宋体" w:cs="Arial"/>
          <w:color w:val="333333"/>
          <w:kern w:val="0"/>
          <w:szCs w:val="21"/>
        </w:rPr>
      </w:pPr>
      <w:r>
        <w:rPr>
          <w:rFonts w:ascii="Arial" w:hAnsi="Arial" w:eastAsia="宋体" w:cs="Arial"/>
          <w:color w:val="333333"/>
          <w:kern w:val="0"/>
          <w:szCs w:val="21"/>
        </w:rPr>
        <w:t> </w:t>
      </w:r>
    </w:p>
    <w:p>
      <w:pPr>
        <w:widowControl/>
        <w:shd w:val="clear" w:color="auto" w:fill="FFFFFF"/>
        <w:spacing w:line="360" w:lineRule="atLeast"/>
        <w:ind w:firstLine="600"/>
        <w:jc w:val="center"/>
        <w:rPr>
          <w:rFonts w:ascii="Arial" w:hAnsi="Arial" w:eastAsia="宋体" w:cs="Arial"/>
          <w:color w:val="333333"/>
          <w:kern w:val="0"/>
          <w:szCs w:val="21"/>
        </w:rPr>
      </w:pPr>
      <w:r>
        <w:rPr>
          <w:rFonts w:ascii="Arial" w:hAnsi="Arial" w:eastAsia="宋体" w:cs="Arial"/>
          <w:color w:val="333333"/>
          <w:kern w:val="0"/>
          <w:szCs w:val="21"/>
        </w:rPr>
        <w:t> </w:t>
      </w:r>
    </w:p>
    <w:p>
      <w:pPr>
        <w:widowControl/>
        <w:shd w:val="clear" w:color="auto" w:fill="FFFFFF"/>
        <w:spacing w:line="360" w:lineRule="atLeast"/>
        <w:ind w:firstLine="883"/>
        <w:jc w:val="center"/>
        <w:rPr>
          <w:rFonts w:ascii="Arial" w:hAnsi="Arial" w:eastAsia="宋体" w:cs="Arial"/>
          <w:color w:val="333333"/>
          <w:kern w:val="0"/>
          <w:szCs w:val="21"/>
        </w:rPr>
      </w:pPr>
      <w:r>
        <w:rPr>
          <w:rFonts w:ascii="Arial" w:hAnsi="Arial" w:eastAsia="宋体" w:cs="Arial"/>
          <w:b/>
          <w:bCs/>
          <w:color w:val="333333"/>
          <w:kern w:val="0"/>
          <w:szCs w:val="21"/>
        </w:rPr>
        <w:t> </w:t>
      </w:r>
    </w:p>
    <w:p>
      <w:pPr>
        <w:widowControl/>
        <w:shd w:val="clear" w:color="auto" w:fill="FFFFFF"/>
        <w:spacing w:line="360" w:lineRule="atLeast"/>
        <w:ind w:firstLine="883"/>
        <w:jc w:val="center"/>
        <w:rPr>
          <w:rFonts w:ascii="Arial" w:hAnsi="Arial" w:eastAsia="宋体" w:cs="Arial"/>
          <w:b/>
          <w:bCs/>
          <w:kern w:val="0"/>
          <w:szCs w:val="21"/>
        </w:rPr>
      </w:pPr>
      <w:r>
        <w:rPr>
          <w:rFonts w:ascii="Arial" w:hAnsi="Arial" w:eastAsia="宋体" w:cs="Arial"/>
          <w:b/>
          <w:bCs/>
          <w:color w:val="333333"/>
          <w:kern w:val="0"/>
          <w:szCs w:val="21"/>
        </w:rPr>
        <w:t> </w:t>
      </w: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b/>
          <w:bCs/>
          <w:kern w:val="0"/>
          <w:szCs w:val="21"/>
        </w:rPr>
      </w:pPr>
    </w:p>
    <w:p>
      <w:pPr>
        <w:widowControl/>
        <w:shd w:val="clear" w:color="auto" w:fill="FFFFFF"/>
        <w:spacing w:line="360" w:lineRule="atLeast"/>
        <w:ind w:firstLine="883"/>
        <w:jc w:val="center"/>
        <w:rPr>
          <w:rFonts w:ascii="Arial" w:hAnsi="Arial" w:eastAsia="宋体" w:cs="Arial"/>
          <w:color w:val="333333"/>
          <w:kern w:val="0"/>
          <w:szCs w:val="21"/>
        </w:rPr>
      </w:pPr>
    </w:p>
    <w:p>
      <w:pPr>
        <w:widowControl/>
        <w:shd w:val="clear" w:color="auto" w:fill="FFFFFF"/>
        <w:spacing w:line="400" w:lineRule="exact"/>
        <w:ind w:firstLine="883"/>
        <w:jc w:val="center"/>
        <w:rPr>
          <w:rFonts w:ascii="仿宋_GB2312" w:hAnsi="Arial" w:eastAsia="仿宋_GB2312" w:cs="Arial"/>
          <w:color w:val="333333"/>
          <w:kern w:val="0"/>
          <w:sz w:val="36"/>
          <w:szCs w:val="36"/>
        </w:rPr>
      </w:pPr>
      <w:r>
        <w:rPr>
          <w:rFonts w:hint="eastAsia" w:ascii="仿宋_GB2312" w:hAnsi="Arial" w:eastAsia="仿宋_GB2312" w:cs="Arial"/>
          <w:b/>
          <w:bCs/>
          <w:color w:val="333333"/>
          <w:kern w:val="0"/>
          <w:sz w:val="36"/>
          <w:szCs w:val="36"/>
        </w:rPr>
        <w:t>团队出境旅游合同</w:t>
      </w:r>
    </w:p>
    <w:p>
      <w:pPr>
        <w:widowControl/>
        <w:shd w:val="clear" w:color="auto" w:fill="FFFFFF"/>
        <w:spacing w:line="400" w:lineRule="exact"/>
        <w:ind w:firstLine="723"/>
        <w:jc w:val="left"/>
        <w:rPr>
          <w:rFonts w:ascii="仿宋_GB2312" w:hAnsi="Arial" w:eastAsia="仿宋_GB2312" w:cs="Arial"/>
          <w:color w:val="333333"/>
          <w:kern w:val="0"/>
          <w:sz w:val="24"/>
          <w:szCs w:val="24"/>
        </w:rPr>
      </w:pPr>
      <w:r>
        <w:rPr>
          <w:rFonts w:hint="eastAsia" w:ascii="Arial" w:hAnsi="Arial" w:eastAsia="仿宋_GB2312" w:cs="Arial"/>
          <w:b/>
          <w:bCs/>
          <w:color w:val="333333"/>
          <w:kern w:val="0"/>
          <w:sz w:val="24"/>
          <w:szCs w:val="24"/>
        </w:rPr>
        <w:t> </w:t>
      </w:r>
      <w:r>
        <w:rPr>
          <w:rFonts w:hint="eastAsia" w:ascii="Arial" w:hAnsi="Arial" w:eastAsia="仿宋_GB2312" w:cs="Arial"/>
          <w:color w:val="333333"/>
          <w:kern w:val="0"/>
          <w:sz w:val="24"/>
          <w:szCs w:val="24"/>
        </w:rPr>
        <w:t> </w:t>
      </w:r>
    </w:p>
    <w:p>
      <w:pPr>
        <w:widowControl/>
        <w:shd w:val="clear" w:color="auto" w:fill="FFFFFF"/>
        <w:spacing w:line="400" w:lineRule="exact"/>
        <w:ind w:firstLine="600"/>
        <w:jc w:val="left"/>
        <w:rPr>
          <w:rFonts w:ascii="仿宋_GB2312" w:hAnsi="Arial" w:eastAsia="仿宋_GB2312" w:cs="Arial"/>
          <w:color w:val="333333"/>
          <w:kern w:val="0"/>
          <w:sz w:val="28"/>
          <w:szCs w:val="28"/>
        </w:rPr>
      </w:pPr>
      <w:r>
        <w:rPr>
          <w:rFonts w:hint="eastAsia" w:ascii="仿宋_GB2312" w:hAnsi="Arial" w:eastAsia="仿宋_GB2312" w:cs="Arial"/>
          <w:color w:val="333333"/>
          <w:kern w:val="0"/>
          <w:sz w:val="24"/>
          <w:szCs w:val="24"/>
        </w:rPr>
        <w:t>旅游者：</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等</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人（名单可附页，需出境社和旅游者代表签字盖章确认）；</w:t>
      </w:r>
    </w:p>
    <w:p>
      <w:pPr>
        <w:widowControl/>
        <w:shd w:val="clear" w:color="auto" w:fill="FFFFFF"/>
        <w:spacing w:line="400" w:lineRule="exact"/>
        <w:ind w:firstLine="600"/>
        <w:jc w:val="left"/>
        <w:rPr>
          <w:rFonts w:ascii="仿宋_GB2312" w:hAnsi="Arial" w:eastAsia="仿宋_GB2312" w:cs="Arial"/>
          <w:color w:val="333333"/>
          <w:kern w:val="0"/>
          <w:sz w:val="28"/>
          <w:szCs w:val="28"/>
        </w:rPr>
      </w:pPr>
      <w:r>
        <w:rPr>
          <w:rFonts w:hint="eastAsia" w:ascii="Arial" w:hAnsi="Arial" w:eastAsia="仿宋_GB2312" w:cs="Arial"/>
          <w:color w:val="333333"/>
          <w:kern w:val="0"/>
          <w:sz w:val="28"/>
          <w:szCs w:val="28"/>
        </w:rPr>
        <w:t>    </w:t>
      </w:r>
    </w:p>
    <w:p>
      <w:pPr>
        <w:widowControl/>
        <w:shd w:val="clear" w:color="auto" w:fill="FFFFFF"/>
        <w:spacing w:line="400" w:lineRule="exact"/>
        <w:ind w:firstLine="600"/>
        <w:jc w:val="center"/>
        <w:rPr>
          <w:rFonts w:ascii="仿宋_GB2312" w:hAnsi="Arial" w:eastAsia="仿宋_GB2312" w:cs="Arial"/>
          <w:color w:val="333333"/>
          <w:kern w:val="0"/>
          <w:sz w:val="28"/>
          <w:szCs w:val="28"/>
        </w:rPr>
      </w:pPr>
      <w:r>
        <w:rPr>
          <w:rFonts w:hint="eastAsia" w:ascii="仿宋_GB2312" w:hAnsi="Arial" w:eastAsia="仿宋_GB2312" w:cs="Arial"/>
          <w:color w:val="333333"/>
          <w:kern w:val="0"/>
          <w:sz w:val="28"/>
          <w:szCs w:val="28"/>
        </w:rPr>
        <w:t>第一章</w:t>
      </w:r>
      <w:r>
        <w:rPr>
          <w:rFonts w:hint="eastAsia" w:ascii="Arial" w:hAnsi="Arial" w:eastAsia="仿宋_GB2312" w:cs="Arial"/>
          <w:color w:val="333333"/>
          <w:kern w:val="0"/>
          <w:sz w:val="28"/>
          <w:szCs w:val="28"/>
        </w:rPr>
        <w:t> </w:t>
      </w:r>
      <w:r>
        <w:rPr>
          <w:rFonts w:hint="eastAsia" w:ascii="仿宋_GB2312" w:hAnsi="Arial" w:eastAsia="仿宋_GB2312" w:cs="Arial"/>
          <w:color w:val="333333"/>
          <w:kern w:val="0"/>
          <w:sz w:val="28"/>
          <w:szCs w:val="28"/>
        </w:rPr>
        <w:t>术语和定义</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第一条　本合同术语和定义</w:t>
      </w:r>
    </w:p>
    <w:p>
      <w:pPr>
        <w:widowControl/>
        <w:shd w:val="clear" w:color="auto" w:fill="FFFFFF"/>
        <w:spacing w:line="400" w:lineRule="exact"/>
        <w:ind w:firstLine="600"/>
        <w:jc w:val="left"/>
        <w:rPr>
          <w:rFonts w:ascii="仿宋_GB2312" w:hAnsi="Arial" w:eastAsia="仿宋_GB2312" w:cs="Arial"/>
          <w:kern w:val="0"/>
          <w:sz w:val="24"/>
          <w:szCs w:val="24"/>
        </w:rPr>
      </w:pPr>
      <w:r>
        <w:rPr>
          <w:rFonts w:hint="eastAsia" w:ascii="仿宋_GB2312" w:hAnsi="Arial" w:eastAsia="仿宋_GB2312" w:cs="Arial"/>
          <w:color w:val="333333"/>
          <w:kern w:val="0"/>
          <w:sz w:val="24"/>
          <w:szCs w:val="24"/>
        </w:rPr>
        <w:t>1</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出境社，指取得《旅行社业务经营许可证》和《企业法人营业执照》、具有出境旅游业务经营权的旅行社。</w:t>
      </w:r>
    </w:p>
    <w:p>
      <w:pPr>
        <w:widowControl/>
        <w:shd w:val="clear" w:color="auto" w:fill="FFFFFF"/>
        <w:spacing w:line="400" w:lineRule="exact"/>
        <w:ind w:firstLine="600"/>
        <w:jc w:val="left"/>
        <w:rPr>
          <w:rFonts w:ascii="仿宋_GB2312" w:hAnsi="Arial" w:eastAsia="仿宋_GB2312" w:cs="Arial"/>
          <w:kern w:val="0"/>
          <w:sz w:val="24"/>
          <w:szCs w:val="24"/>
        </w:rPr>
      </w:pPr>
      <w:r>
        <w:rPr>
          <w:rFonts w:hint="eastAsia" w:ascii="仿宋_GB2312" w:hAnsi="Arial" w:eastAsia="仿宋_GB2312" w:cs="Arial"/>
          <w:color w:val="333333"/>
          <w:kern w:val="0"/>
          <w:sz w:val="24"/>
          <w:szCs w:val="24"/>
        </w:rPr>
        <w:t>2</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旅游者，指与出境社签订出境旅游合同，参加出境旅游活动的中国内地居民及在中国内地的外国人、在内地的香港特别行政区、澳门特别行政区、和在大陆的台湾地区居民或者团体。</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kern w:val="0"/>
          <w:sz w:val="24"/>
          <w:szCs w:val="24"/>
        </w:rPr>
        <w:t>3.</w:t>
      </w:r>
      <w:r>
        <w:rPr>
          <w:rFonts w:hint="eastAsia" w:ascii="仿宋_GB2312" w:hAnsi="Arial" w:eastAsia="仿宋_GB2312" w:cs="Arial"/>
          <w:color w:val="333333"/>
          <w:kern w:val="0"/>
          <w:sz w:val="24"/>
          <w:szCs w:val="24"/>
        </w:rPr>
        <w:t>团队出境旅游服务，指出境社依据《中华人民共和国旅游法》、《中国公民出国旅游管理办法》和《旅行社条例》等法律、法规，组织旅游者出国旅游及赴中外双方政府商定的国外边境区域和港、澳地区等旅游目的地旅游，代办旅游签证／签注，代订公共交通客票，提供餐饮、住宿、游览等两项以上服务活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4.旅游费用，指旅游者支付给出境社，用于购买本合同约定的旅游服务的费用。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旅游费用包括：</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（1）必要的签证/签注费用（旅游者自办的除外）；</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（2）交通费（含境外机场税）；</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（3）住宿费；</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（4）餐费（不含酒水费）；</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（5）出境社统一安排的景区景点的第一道门票费；</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（6）行程中安排的其他项目费用；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（7）导游服务费；</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（8）边境旅游中办理旅游证件的费用；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（9）出境社、境外地接社等其他服务费用。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旅游费用不包括：</w:t>
      </w:r>
    </w:p>
    <w:p>
      <w:pPr>
        <w:widowControl/>
        <w:shd w:val="clear" w:color="auto" w:fill="FFFFFF"/>
        <w:spacing w:line="400" w:lineRule="exact"/>
        <w:ind w:firstLine="602"/>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（1）办理护照、港澳通行证的费用；</w:t>
      </w:r>
    </w:p>
    <w:p>
      <w:pPr>
        <w:widowControl/>
        <w:shd w:val="clear" w:color="auto" w:fill="FFFFFF"/>
        <w:spacing w:line="400" w:lineRule="exact"/>
        <w:ind w:firstLine="602"/>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（2）办理离团的费用；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（3）旅游者投保的人身意外伤害保险费用；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（4）合同未约定由出境社支付的费用，包括但不限于行程以外非合同约定项目所需的费用、自行安排活动期间发生的费用;</w:t>
      </w:r>
    </w:p>
    <w:p>
      <w:pPr>
        <w:widowControl/>
        <w:shd w:val="clear" w:color="auto" w:fill="FFFFFF"/>
        <w:spacing w:line="400" w:lineRule="exact"/>
        <w:ind w:firstLine="600" w:firstLineChars="25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(5)境外小费;</w:t>
      </w:r>
    </w:p>
    <w:p>
      <w:pPr>
        <w:widowControl/>
        <w:shd w:val="clear" w:color="auto" w:fill="FFFFFF"/>
        <w:spacing w:line="400" w:lineRule="exact"/>
        <w:ind w:firstLine="600" w:firstLineChars="25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(6)行程中发生的旅游者个人费用，包括但不限于交通工具上的非免费餐饮费、行李超重费，住宿期间的洗衣、通讯、饮料及酒类费用，个人娱乐费用，个人伤病医疗费，寻找个人遗失物品的费用及报酬，个人原因造成的赔偿费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kern w:val="0"/>
          <w:sz w:val="24"/>
          <w:szCs w:val="24"/>
        </w:rPr>
        <w:t>5</w:t>
      </w:r>
      <w:r>
        <w:rPr>
          <w:rFonts w:hint="eastAsia" w:ascii="仿宋_GB2312" w:hAnsi="Arial" w:eastAsia="仿宋_GB2312" w:cs="Arial"/>
          <w:color w:val="333333"/>
          <w:kern w:val="0"/>
          <w:sz w:val="24"/>
          <w:szCs w:val="24"/>
        </w:rPr>
        <w:t>.履行辅助人，指与旅行社存在合同关系，协助其履行本合同义务，实际提供相关服务的法人、自然人或者其他组织。</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kern w:val="0"/>
          <w:sz w:val="24"/>
          <w:szCs w:val="24"/>
        </w:rPr>
        <w:t>6</w:t>
      </w:r>
      <w:r>
        <w:rPr>
          <w:rFonts w:hint="eastAsia" w:ascii="仿宋_GB2312" w:hAnsi="Arial" w:eastAsia="仿宋_GB2312" w:cs="Arial"/>
          <w:color w:val="333333"/>
          <w:kern w:val="0"/>
          <w:sz w:val="24"/>
          <w:szCs w:val="24"/>
        </w:rPr>
        <w:t>.自由活动，特指《旅游行程计划书》中安排的自由活动。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kern w:val="0"/>
          <w:sz w:val="24"/>
          <w:szCs w:val="24"/>
        </w:rPr>
        <w:t>7</w:t>
      </w:r>
      <w:r>
        <w:rPr>
          <w:rFonts w:hint="eastAsia" w:ascii="仿宋_GB2312" w:hAnsi="Arial" w:eastAsia="仿宋_GB2312" w:cs="Arial"/>
          <w:color w:val="333333"/>
          <w:kern w:val="0"/>
          <w:sz w:val="24"/>
          <w:szCs w:val="24"/>
        </w:rPr>
        <w:t>.自行安排活动期间，指《旅游行程计划书》中安排的自由活动期间、旅游者不参加旅游行程活动期间、每日行程开始前、结束后旅游者离开住宿设施的个人活动期间、旅游者经领队或者导游同意暂时离团的个人活动期间。</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kern w:val="0"/>
          <w:sz w:val="24"/>
          <w:szCs w:val="24"/>
        </w:rPr>
        <w:t>8</w:t>
      </w:r>
      <w:r>
        <w:rPr>
          <w:rFonts w:hint="eastAsia" w:ascii="仿宋_GB2312" w:hAnsi="Arial" w:eastAsia="仿宋_GB2312" w:cs="Arial"/>
          <w:color w:val="333333"/>
          <w:kern w:val="0"/>
          <w:sz w:val="24"/>
          <w:szCs w:val="24"/>
        </w:rPr>
        <w:t>.</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不合理的低价，指出境社提供服务的价格低于接待和服务费用或者低于行业公认的合理价格，且无正当理由和充分证据证明该价格的合理性。其中，接待和服务费用主要包括出境社提供或者采购餐饮、住宿、交通、游览、导游或者领队等服务所支出的费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kern w:val="0"/>
          <w:sz w:val="24"/>
          <w:szCs w:val="24"/>
        </w:rPr>
        <w:t>9</w:t>
      </w:r>
      <w:r>
        <w:rPr>
          <w:rFonts w:hint="eastAsia" w:ascii="仿宋_GB2312" w:hAnsi="Arial" w:eastAsia="仿宋_GB2312" w:cs="Arial"/>
          <w:color w:val="333333"/>
          <w:kern w:val="0"/>
          <w:sz w:val="24"/>
          <w:szCs w:val="24"/>
        </w:rPr>
        <w:t>.</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具体购物场所，指购物场所有独立的商号以及相对清晰、封闭、独立的经营边界和明确的经营主体，包括免税店，大型购物商场，前店后厂的购物场所，景区内购物场所，景区周边或者通往景区途中的购物场所，服务旅游团队的专门商店，商品批发市场和与餐饮、娱乐、停车休息等相关联的购物场所等。</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kern w:val="0"/>
          <w:sz w:val="24"/>
          <w:szCs w:val="24"/>
        </w:rPr>
        <w:t>10</w:t>
      </w:r>
      <w:r>
        <w:rPr>
          <w:rFonts w:hint="eastAsia" w:ascii="仿宋_GB2312" w:hAnsi="Arial" w:eastAsia="仿宋_GB2312" w:cs="Arial"/>
          <w:color w:val="333333"/>
          <w:kern w:val="0"/>
          <w:sz w:val="24"/>
          <w:szCs w:val="24"/>
        </w:rPr>
        <w:t>.旅游者投保的人身意外伤害保险，指旅游者自己购买或者通过旅行社、航空机票代理点、景区等保险代理机构购买的以旅行期间自身的生命、身体或者有关利益为保险标的的短期保险，包括但不限于航空意外险、旅游意外险、紧急救援保险、特殊项目意外险。</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kern w:val="0"/>
          <w:sz w:val="24"/>
          <w:szCs w:val="24"/>
        </w:rPr>
        <w:t>11</w:t>
      </w:r>
      <w:r>
        <w:rPr>
          <w:rFonts w:hint="eastAsia" w:ascii="仿宋_GB2312" w:hAnsi="Arial" w:eastAsia="仿宋_GB2312" w:cs="Arial"/>
          <w:color w:val="333333"/>
          <w:kern w:val="0"/>
          <w:sz w:val="24"/>
          <w:szCs w:val="24"/>
        </w:rPr>
        <w:t>.离团，指团队旅游者在境外经领队同意不随团队完成约定行程的行为。</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w:t>
      </w:r>
      <w:r>
        <w:rPr>
          <w:rFonts w:hint="eastAsia" w:ascii="仿宋_GB2312" w:hAnsi="Arial" w:eastAsia="仿宋_GB2312" w:cs="Arial"/>
          <w:kern w:val="0"/>
          <w:sz w:val="24"/>
          <w:szCs w:val="24"/>
        </w:rPr>
        <w:t>2</w:t>
      </w:r>
      <w:r>
        <w:rPr>
          <w:rFonts w:hint="eastAsia" w:ascii="仿宋_GB2312" w:hAnsi="Arial" w:eastAsia="仿宋_GB2312" w:cs="Arial"/>
          <w:color w:val="333333"/>
          <w:kern w:val="0"/>
          <w:sz w:val="24"/>
          <w:szCs w:val="24"/>
        </w:rPr>
        <w:t>.脱团，指团队旅游者在境外未经领队同意脱离旅游团队，不随团队完成约定行程的行为。</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w:t>
      </w:r>
      <w:r>
        <w:rPr>
          <w:rFonts w:hint="eastAsia" w:ascii="仿宋_GB2312" w:hAnsi="Arial" w:eastAsia="仿宋_GB2312" w:cs="Arial"/>
          <w:kern w:val="0"/>
          <w:sz w:val="24"/>
          <w:szCs w:val="24"/>
        </w:rPr>
        <w:t>3</w:t>
      </w:r>
      <w:r>
        <w:rPr>
          <w:rFonts w:hint="eastAsia" w:ascii="仿宋_GB2312" w:hAnsi="Arial" w:eastAsia="仿宋_GB2312" w:cs="Arial"/>
          <w:color w:val="333333"/>
          <w:kern w:val="0"/>
          <w:sz w:val="24"/>
          <w:szCs w:val="24"/>
        </w:rPr>
        <w:t>.转团，指由于未达到约定成团人数不能出团，出境社征得旅游者书面同意，在行程开始前将旅游者转至其他出境社所组的出境旅游团队履行合同的行为。</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w:t>
      </w:r>
      <w:r>
        <w:rPr>
          <w:rFonts w:hint="eastAsia" w:ascii="仿宋_GB2312" w:hAnsi="Arial" w:eastAsia="仿宋_GB2312" w:cs="Arial"/>
          <w:kern w:val="0"/>
          <w:sz w:val="24"/>
          <w:szCs w:val="24"/>
        </w:rPr>
        <w:t>4</w:t>
      </w:r>
      <w:r>
        <w:rPr>
          <w:rFonts w:hint="eastAsia" w:ascii="仿宋_GB2312" w:hAnsi="Arial" w:eastAsia="仿宋_GB2312" w:cs="Arial"/>
          <w:color w:val="333333"/>
          <w:kern w:val="0"/>
          <w:sz w:val="24"/>
          <w:szCs w:val="24"/>
        </w:rPr>
        <w:t>.拼团，指出境社在保证所承诺的服务内容和标准不变的前提下，在签订合同时经旅游者同意，与其他出境社招徕的旅游者拼成一个团统一安排旅游服务的行为。</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w:t>
      </w:r>
      <w:r>
        <w:rPr>
          <w:rFonts w:hint="eastAsia" w:ascii="仿宋_GB2312" w:hAnsi="Arial" w:eastAsia="仿宋_GB2312" w:cs="Arial"/>
          <w:kern w:val="0"/>
          <w:sz w:val="24"/>
          <w:szCs w:val="24"/>
        </w:rPr>
        <w:t>5</w:t>
      </w:r>
      <w:r>
        <w:rPr>
          <w:rFonts w:hint="eastAsia" w:ascii="仿宋_GB2312" w:hAnsi="Arial" w:eastAsia="仿宋_GB2312" w:cs="Arial"/>
          <w:color w:val="333333"/>
          <w:kern w:val="0"/>
          <w:sz w:val="24"/>
          <w:szCs w:val="24"/>
        </w:rPr>
        <w:t>.不可抗力，指不能预见、不能避免并不能克服的客观情况，包括但不限于因自然原因和社会原因引起的，如自然灾害、战争、恐怖活动、动乱、骚乱、罢工、突发公共卫生事件、政府行为。</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w:t>
      </w:r>
      <w:r>
        <w:rPr>
          <w:rFonts w:hint="eastAsia" w:ascii="仿宋_GB2312" w:hAnsi="Arial" w:eastAsia="仿宋_GB2312" w:cs="Arial"/>
          <w:kern w:val="0"/>
          <w:sz w:val="24"/>
          <w:szCs w:val="24"/>
        </w:rPr>
        <w:t>6</w:t>
      </w:r>
      <w:r>
        <w:rPr>
          <w:rFonts w:hint="eastAsia" w:ascii="仿宋_GB2312" w:hAnsi="Arial" w:eastAsia="仿宋_GB2312" w:cs="Arial"/>
          <w:color w:val="333333"/>
          <w:kern w:val="0"/>
          <w:sz w:val="24"/>
          <w:szCs w:val="24"/>
        </w:rPr>
        <w:t>.已尽合理注意义务仍不能避免的事件，指因当事人故意或者过失以外的客观因素引发的事件，包括但不限于重大礼宾活动导致的交通堵塞，飞机、火车、班轮、城际客运班车等公共客运交通工具延误或者取消，景点临时不开放。</w:t>
      </w:r>
    </w:p>
    <w:p>
      <w:pPr>
        <w:widowControl/>
        <w:shd w:val="clear" w:color="auto" w:fill="FFFFFF"/>
        <w:spacing w:line="400" w:lineRule="exact"/>
        <w:ind w:firstLine="600"/>
        <w:jc w:val="left"/>
        <w:rPr>
          <w:rFonts w:ascii="仿宋_GB2312" w:hAnsi="Arial" w:eastAsia="仿宋_GB2312" w:cs="Arial"/>
          <w:b/>
          <w:color w:val="333333"/>
          <w:kern w:val="0"/>
          <w:sz w:val="24"/>
          <w:szCs w:val="24"/>
        </w:rPr>
      </w:pPr>
      <w:r>
        <w:rPr>
          <w:rFonts w:hint="eastAsia" w:ascii="仿宋_GB2312" w:hAnsi="Arial" w:eastAsia="仿宋_GB2312" w:cs="Arial"/>
          <w:b/>
          <w:color w:val="333333"/>
          <w:kern w:val="0"/>
          <w:sz w:val="24"/>
          <w:szCs w:val="24"/>
        </w:rPr>
        <w:t>1</w:t>
      </w:r>
      <w:r>
        <w:rPr>
          <w:rFonts w:hint="eastAsia" w:ascii="仿宋_GB2312" w:hAnsi="Arial" w:eastAsia="仿宋_GB2312" w:cs="Arial"/>
          <w:b/>
          <w:kern w:val="0"/>
          <w:sz w:val="24"/>
          <w:szCs w:val="24"/>
        </w:rPr>
        <w:t>7</w:t>
      </w:r>
      <w:r>
        <w:rPr>
          <w:rFonts w:hint="eastAsia" w:ascii="仿宋_GB2312" w:hAnsi="Arial" w:eastAsia="仿宋_GB2312" w:cs="Arial"/>
          <w:b/>
          <w:color w:val="333333"/>
          <w:kern w:val="0"/>
          <w:sz w:val="24"/>
          <w:szCs w:val="24"/>
        </w:rPr>
        <w:t>.必要的费用，指出境社履行合同已经发生的费用以及向地接社或者履行辅助人支付且不可退还的费用, 包括乘坐飞机（车、船）等交通工具的费用（含预订金）、旅游签证/签注费用、饭店住宿费用（含预订金）、旅游观光汽车的人均车租等。</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w:t>
      </w:r>
      <w:r>
        <w:rPr>
          <w:rFonts w:hint="eastAsia" w:ascii="仿宋_GB2312" w:hAnsi="Arial" w:eastAsia="仿宋_GB2312" w:cs="Arial"/>
          <w:kern w:val="0"/>
          <w:sz w:val="24"/>
          <w:szCs w:val="24"/>
        </w:rPr>
        <w:t>8</w:t>
      </w:r>
      <w:r>
        <w:rPr>
          <w:rFonts w:hint="eastAsia" w:ascii="仿宋_GB2312" w:hAnsi="Arial" w:eastAsia="仿宋_GB2312" w:cs="Arial"/>
          <w:color w:val="333333"/>
          <w:kern w:val="0"/>
          <w:sz w:val="24"/>
          <w:szCs w:val="24"/>
        </w:rPr>
        <w:t>.公共交通经营者，指航空、铁路、航运客轮、城市公交、地铁等公共交通工具经营者。</w:t>
      </w:r>
    </w:p>
    <w:p>
      <w:pPr>
        <w:widowControl/>
        <w:shd w:val="clear" w:color="auto" w:fill="FFFFFF"/>
        <w:spacing w:line="360" w:lineRule="atLeast"/>
        <w:jc w:val="left"/>
        <w:rPr>
          <w:rFonts w:ascii="Arial" w:hAnsi="Arial" w:eastAsia="宋体" w:cs="Arial"/>
          <w:color w:val="333333"/>
          <w:kern w:val="0"/>
          <w:sz w:val="24"/>
          <w:szCs w:val="24"/>
        </w:rPr>
      </w:pPr>
      <w:r>
        <w:rPr>
          <w:rFonts w:ascii="Arial" w:hAnsi="Arial" w:eastAsia="宋体" w:cs="Arial"/>
          <w:color w:val="333333"/>
          <w:kern w:val="0"/>
          <w:sz w:val="24"/>
          <w:szCs w:val="24"/>
        </w:rPr>
        <w:t> </w:t>
      </w:r>
    </w:p>
    <w:p>
      <w:pPr>
        <w:widowControl/>
        <w:shd w:val="clear" w:color="auto" w:fill="FFFFFF"/>
        <w:spacing w:line="400" w:lineRule="exact"/>
        <w:ind w:firstLine="600"/>
        <w:jc w:val="center"/>
        <w:rPr>
          <w:rFonts w:ascii="仿宋_GB2312" w:hAnsi="Arial" w:eastAsia="仿宋_GB2312" w:cs="Arial"/>
          <w:color w:val="333333"/>
          <w:kern w:val="0"/>
          <w:sz w:val="28"/>
          <w:szCs w:val="28"/>
        </w:rPr>
      </w:pPr>
      <w:r>
        <w:rPr>
          <w:rFonts w:hint="eastAsia" w:ascii="仿宋_GB2312" w:hAnsi="Arial" w:eastAsia="仿宋_GB2312" w:cs="Arial"/>
          <w:color w:val="333333"/>
          <w:kern w:val="0"/>
          <w:sz w:val="28"/>
          <w:szCs w:val="28"/>
        </w:rPr>
        <w:t>第二章</w:t>
      </w:r>
      <w:r>
        <w:rPr>
          <w:rFonts w:hint="eastAsia" w:ascii="Arial" w:hAnsi="Arial" w:eastAsia="仿宋_GB2312" w:cs="Arial"/>
          <w:color w:val="333333"/>
          <w:kern w:val="0"/>
          <w:sz w:val="28"/>
          <w:szCs w:val="28"/>
        </w:rPr>
        <w:t> </w:t>
      </w:r>
      <w:r>
        <w:rPr>
          <w:rFonts w:hint="eastAsia" w:ascii="仿宋_GB2312" w:hAnsi="Arial" w:eastAsia="仿宋_GB2312" w:cs="Arial"/>
          <w:color w:val="333333"/>
          <w:kern w:val="0"/>
          <w:sz w:val="28"/>
          <w:szCs w:val="28"/>
        </w:rPr>
        <w:t>合同的订立</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第二条旅游行程计划书</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出境社应当提供带团号的《旅游行程计划书》（以下简称《计划书》），经双方签字或者盖章确认后作为本合同的组成部分。《计划书》应当对如下内容作出明确的说明：</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旅游行程的出发地、途经地、目的地、结束地，线路行程时间（按自然日计算，含乘飞机、车、船等在途时间，不足24小时以一日计）；</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旅游目的地地接社的名称、地址、联系人和联系电话；</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交通服务安排及其标准（明确交通工具及档次等级、出发时间以及是否需中转等信息）；</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住宿服务安排及其标准（明确住宿饭店的名称、地址、档次等级及是否有空调、热水等相关服务设施）；</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5</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用餐（早餐和正餐）服务安排及其标准（明确用餐次数、地点、标准）；</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6</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出境社统一安排的游览项目的具体内容及时间（明确旅游线路内容包括景区点及游览项目名称、景区点停留的最少时间）；</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7</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自由活动的时间；</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8</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行程安排的娱乐活动（明确娱乐活动的时间、地点和项目内容）；</w:t>
      </w:r>
    </w:p>
    <w:p>
      <w:pPr>
        <w:widowControl/>
        <w:shd w:val="clear" w:color="auto" w:fill="FFFFFF"/>
        <w:spacing w:line="400" w:lineRule="exact"/>
        <w:ind w:firstLine="600"/>
        <w:jc w:val="left"/>
        <w:rPr>
          <w:rFonts w:ascii="仿宋_GB2312" w:hAnsi="Arial" w:eastAsia="仿宋_GB2312" w:cs="Arial"/>
          <w:kern w:val="0"/>
          <w:sz w:val="24"/>
          <w:szCs w:val="24"/>
        </w:rPr>
      </w:pPr>
      <w:r>
        <w:rPr>
          <w:rFonts w:hint="eastAsia" w:ascii="仿宋_GB2312" w:hAnsi="Arial" w:eastAsia="仿宋_GB2312" w:cs="Arial"/>
          <w:color w:val="333333"/>
          <w:kern w:val="0"/>
          <w:sz w:val="24"/>
          <w:szCs w:val="24"/>
        </w:rPr>
        <w:t>9</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购物安排（出境社按旅游者要求或者与旅游者协商参加购物的，出境社应该和旅游者签订补充协议书，签字或盖章确认后作为本合同的组成部分）</w:t>
      </w:r>
    </w:p>
    <w:p>
      <w:pPr>
        <w:widowControl/>
        <w:shd w:val="clear" w:color="auto" w:fill="FFFFFF"/>
        <w:spacing w:line="400" w:lineRule="exact"/>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10</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另行付费项目（出境社按照旅游者要求或者与旅游者协商参加自费项目的，出境社应当与旅游者签订补充协议书，约定另行付费项目的价格和交通费、导游费等，补充协议书由双方签字或者盖章确认后作为本合同的组成部分。）</w:t>
      </w:r>
    </w:p>
    <w:p>
      <w:pPr>
        <w:widowControl/>
        <w:shd w:val="clear" w:color="auto" w:fill="FFFFFF"/>
        <w:spacing w:line="400" w:lineRule="exact"/>
        <w:ind w:firstLine="361" w:firstLineChars="150"/>
        <w:jc w:val="left"/>
        <w:rPr>
          <w:rFonts w:ascii="仿宋_GB2312" w:hAnsi="Arial" w:eastAsia="仿宋_GB2312" w:cs="Arial"/>
          <w:b/>
          <w:kern w:val="0"/>
          <w:sz w:val="24"/>
          <w:szCs w:val="24"/>
        </w:rPr>
      </w:pPr>
      <w:r>
        <w:rPr>
          <w:rFonts w:hint="eastAsia" w:ascii="仿宋_GB2312" w:hAnsi="Arial" w:eastAsia="仿宋_GB2312" w:cs="Arial"/>
          <w:b/>
          <w:color w:val="333333"/>
          <w:kern w:val="0"/>
          <w:sz w:val="24"/>
          <w:szCs w:val="24"/>
        </w:rPr>
        <w:t>11</w:t>
      </w:r>
      <w:r>
        <w:rPr>
          <w:rFonts w:hint="eastAsia" w:ascii="仿宋_GB2312" w:hAnsi="Arial" w:eastAsia="仿宋_GB2312" w:cs="Arial"/>
          <w:b/>
          <w:kern w:val="0"/>
          <w:sz w:val="24"/>
          <w:szCs w:val="24"/>
        </w:rPr>
        <w:t>.</w:t>
      </w:r>
      <w:r>
        <w:rPr>
          <w:rFonts w:hint="eastAsia" w:ascii="仿宋_GB2312" w:hAnsi="Arial" w:eastAsia="仿宋_GB2312" w:cs="Arial"/>
          <w:b/>
          <w:color w:val="333333"/>
          <w:kern w:val="0"/>
          <w:sz w:val="24"/>
          <w:szCs w:val="24"/>
        </w:rPr>
        <w:t>风险告知事项：</w:t>
      </w:r>
    </w:p>
    <w:p>
      <w:pPr>
        <w:widowControl/>
        <w:shd w:val="clear" w:color="auto" w:fill="FFFFFF"/>
        <w:spacing w:line="400" w:lineRule="exact"/>
        <w:ind w:firstLine="482" w:firstLineChars="200"/>
        <w:jc w:val="left"/>
        <w:rPr>
          <w:rFonts w:ascii="仿宋_GB2312" w:hAnsi="Arial" w:eastAsia="仿宋_GB2312" w:cs="Arial"/>
          <w:b/>
          <w:kern w:val="0"/>
          <w:sz w:val="24"/>
          <w:szCs w:val="24"/>
        </w:rPr>
      </w:pPr>
      <w:r>
        <w:rPr>
          <w:rFonts w:hint="eastAsia" w:ascii="仿宋_GB2312" w:hAnsi="Arial" w:eastAsia="仿宋_GB2312" w:cs="Arial"/>
          <w:b/>
          <w:kern w:val="0"/>
          <w:sz w:val="24"/>
          <w:szCs w:val="24"/>
        </w:rPr>
        <w:t>（1）旅游者应当选择与自身适应的旅游活动（旅游线路或者旅游活动对旅游者身体、年龄的限制条件）；</w:t>
      </w:r>
    </w:p>
    <w:p>
      <w:pPr>
        <w:widowControl/>
        <w:shd w:val="clear" w:color="auto" w:fill="FFFFFF"/>
        <w:spacing w:line="400" w:lineRule="exact"/>
        <w:ind w:firstLine="482" w:firstLineChars="200"/>
        <w:jc w:val="left"/>
        <w:rPr>
          <w:rFonts w:ascii="仿宋_GB2312" w:hAnsi="Arial" w:eastAsia="仿宋_GB2312" w:cs="Arial"/>
          <w:b/>
          <w:kern w:val="0"/>
          <w:sz w:val="24"/>
          <w:szCs w:val="24"/>
        </w:rPr>
      </w:pPr>
      <w:r>
        <w:rPr>
          <w:rFonts w:hint="eastAsia" w:ascii="仿宋_GB2312" w:hAnsi="Arial" w:eastAsia="仿宋_GB2312" w:cs="Arial"/>
          <w:b/>
          <w:kern w:val="0"/>
          <w:sz w:val="24"/>
          <w:szCs w:val="24"/>
        </w:rPr>
        <w:t>（2）旅游活动中旅游者应当注意的安全事项（包括正确使用相关设施、设备的方法，必要的安全防范和应急措施，可能危及旅游者人身、财产安全的其他情形）；</w:t>
      </w:r>
    </w:p>
    <w:p>
      <w:pPr>
        <w:widowControl/>
        <w:shd w:val="clear" w:color="auto" w:fill="FFFFFF"/>
        <w:spacing w:line="400" w:lineRule="exact"/>
        <w:ind w:firstLine="482" w:firstLineChars="200"/>
        <w:jc w:val="left"/>
        <w:rPr>
          <w:rFonts w:ascii="仿宋_GB2312" w:hAnsi="Arial" w:eastAsia="仿宋_GB2312" w:cs="Arial"/>
          <w:b/>
          <w:kern w:val="0"/>
          <w:sz w:val="24"/>
          <w:szCs w:val="24"/>
        </w:rPr>
      </w:pPr>
      <w:r>
        <w:rPr>
          <w:rFonts w:hint="eastAsia" w:ascii="仿宋_GB2312" w:hAnsi="Arial" w:eastAsia="仿宋_GB2312" w:cs="Arial"/>
          <w:b/>
          <w:kern w:val="0"/>
          <w:sz w:val="24"/>
          <w:szCs w:val="24"/>
        </w:rPr>
        <w:t>（3）旅行社依法可以减免责任的信息；</w:t>
      </w:r>
    </w:p>
    <w:p>
      <w:pPr>
        <w:widowControl/>
        <w:shd w:val="clear" w:color="auto" w:fill="FFFFFF"/>
        <w:spacing w:line="400" w:lineRule="exact"/>
        <w:ind w:firstLine="482" w:firstLineChars="200"/>
        <w:jc w:val="left"/>
        <w:rPr>
          <w:rFonts w:ascii="仿宋_GB2312" w:hAnsi="Arial" w:eastAsia="仿宋_GB2312" w:cs="Arial"/>
          <w:b/>
          <w:kern w:val="0"/>
          <w:sz w:val="24"/>
          <w:szCs w:val="24"/>
        </w:rPr>
      </w:pPr>
      <w:r>
        <w:rPr>
          <w:rFonts w:hint="eastAsia" w:ascii="仿宋_GB2312" w:hAnsi="Arial" w:eastAsia="仿宋_GB2312" w:cs="Arial"/>
          <w:b/>
          <w:kern w:val="0"/>
          <w:sz w:val="24"/>
          <w:szCs w:val="24"/>
        </w:rPr>
        <w:t>（4）旅行者应当注意的旅游目的地相关法律，法规和风俗习惯，宗教禁忌，依照中国法律不宜参加的活动，特殊人群不宜参加的旅游活动等。</w:t>
      </w:r>
    </w:p>
    <w:p>
      <w:pPr>
        <w:widowControl/>
        <w:shd w:val="clear" w:color="auto" w:fill="FFFFFF"/>
        <w:spacing w:line="400" w:lineRule="exact"/>
        <w:ind w:firstLine="480" w:firstLineChars="200"/>
        <w:jc w:val="left"/>
        <w:rPr>
          <w:rFonts w:ascii="仿宋_GB2312" w:hAnsi="Arial" w:eastAsia="仿宋_GB2312" w:cs="Arial"/>
          <w:kern w:val="0"/>
          <w:sz w:val="24"/>
          <w:szCs w:val="24"/>
          <w:u w:val="single"/>
        </w:rPr>
      </w:pPr>
      <w:r>
        <w:rPr>
          <w:rFonts w:hint="eastAsia" w:ascii="仿宋_GB2312" w:hAnsi="Arial" w:eastAsia="仿宋_GB2312" w:cs="Arial"/>
          <w:kern w:val="0"/>
          <w:sz w:val="24"/>
          <w:szCs w:val="24"/>
          <w:u w:val="single"/>
        </w:rPr>
        <w:t>如参加不适合参加旅游活动的情形（旅游线路或者旅游活动对旅游者身体、年龄的限制条件）或自身未尽到注意事项等情况发生人身、财产损失的应由旅游者自行承担。</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w:t>
      </w:r>
      <w:r>
        <w:rPr>
          <w:rFonts w:hint="eastAsia" w:ascii="仿宋_GB2312" w:hAnsi="Arial" w:eastAsia="仿宋_GB2312" w:cs="Arial"/>
          <w:kern w:val="0"/>
          <w:sz w:val="24"/>
          <w:szCs w:val="24"/>
        </w:rPr>
        <w:t>计划书</w:t>
      </w:r>
      <w:r>
        <w:rPr>
          <w:rFonts w:hint="eastAsia" w:ascii="仿宋_GB2312" w:hAnsi="Arial" w:eastAsia="仿宋_GB2312" w:cs="Arial"/>
          <w:color w:val="333333"/>
          <w:kern w:val="0"/>
          <w:sz w:val="24"/>
          <w:szCs w:val="24"/>
        </w:rPr>
        <w:t>》用语须准确清晰，在表明服务标准用语中不应当出现“准×星级”、“豪华”、“仅供参考”、“以××为准”、“与××同级”等不确定用语。</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第三条订立合同</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kern w:val="0"/>
          <w:sz w:val="24"/>
          <w:szCs w:val="24"/>
        </w:rPr>
        <w:t>1.</w:t>
      </w:r>
      <w:r>
        <w:rPr>
          <w:rFonts w:hint="eastAsia" w:ascii="仿宋_GB2312" w:hAnsi="Arial" w:eastAsia="仿宋_GB2312" w:cs="Arial"/>
          <w:color w:val="333333"/>
          <w:kern w:val="0"/>
          <w:sz w:val="24"/>
          <w:szCs w:val="24"/>
        </w:rPr>
        <w:t>旅游者应当认真阅读本合同条款和《计划书》，在旅游者理解本合同条款及有关附件后，出境社和旅游者应当签订书面合同。</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b/>
          <w:kern w:val="0"/>
          <w:sz w:val="24"/>
          <w:szCs w:val="24"/>
        </w:rPr>
        <w:t>2.</w:t>
      </w:r>
      <w:r>
        <w:rPr>
          <w:rFonts w:hint="eastAsia" w:ascii="仿宋_GB2312" w:hAnsi="Arial" w:eastAsia="仿宋_GB2312" w:cs="Arial"/>
          <w:b/>
          <w:color w:val="333333"/>
          <w:kern w:val="0"/>
          <w:sz w:val="24"/>
          <w:szCs w:val="24"/>
        </w:rPr>
        <w:t>由旅游者的代理人订立合同的，代理人需要出具被代理的旅游者的授权委托书。</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第四条旅游广告及宣传品</w:t>
      </w:r>
    </w:p>
    <w:p>
      <w:pPr>
        <w:widowControl/>
        <w:shd w:val="clear" w:color="auto" w:fill="FFFFFF"/>
        <w:spacing w:line="400" w:lineRule="exact"/>
        <w:ind w:firstLine="600"/>
        <w:jc w:val="left"/>
        <w:rPr>
          <w:rFonts w:ascii="Arial" w:hAnsi="Arial" w:eastAsia="宋体" w:cs="Arial"/>
          <w:color w:val="333333"/>
          <w:kern w:val="0"/>
          <w:sz w:val="24"/>
          <w:szCs w:val="24"/>
        </w:rPr>
      </w:pPr>
      <w:r>
        <w:rPr>
          <w:rFonts w:hint="eastAsia" w:ascii="仿宋_GB2312" w:hAnsi="Arial" w:eastAsia="仿宋_GB2312" w:cs="Arial"/>
          <w:color w:val="333333"/>
          <w:kern w:val="0"/>
          <w:sz w:val="24"/>
          <w:szCs w:val="24"/>
        </w:rPr>
        <w:t>出境社的旅游广告及宣传品应当遵循诚实信用的原则，其内容符合《中华人民共和国合同法》要约规定的，视为本合同的组成部分，对出境社和旅游者双方具有约束力。</w:t>
      </w:r>
    </w:p>
    <w:p>
      <w:pPr>
        <w:widowControl/>
        <w:shd w:val="clear" w:color="auto" w:fill="FFFFFF"/>
        <w:spacing w:line="400" w:lineRule="exact"/>
        <w:ind w:firstLine="600"/>
        <w:jc w:val="center"/>
        <w:rPr>
          <w:rFonts w:ascii="仿宋_GB2312" w:hAnsi="Arial" w:eastAsia="仿宋_GB2312" w:cs="Arial"/>
          <w:color w:val="333333"/>
          <w:kern w:val="0"/>
          <w:sz w:val="28"/>
          <w:szCs w:val="28"/>
        </w:rPr>
      </w:pPr>
      <w:r>
        <w:rPr>
          <w:rFonts w:hint="eastAsia" w:ascii="仿宋_GB2312" w:hAnsi="Arial" w:eastAsia="仿宋_GB2312" w:cs="Arial"/>
          <w:color w:val="333333"/>
          <w:kern w:val="0"/>
          <w:sz w:val="28"/>
          <w:szCs w:val="28"/>
        </w:rPr>
        <w:t>第三章</w:t>
      </w:r>
      <w:r>
        <w:rPr>
          <w:rFonts w:hint="eastAsia" w:ascii="Arial" w:hAnsi="Arial" w:eastAsia="仿宋_GB2312" w:cs="Arial"/>
          <w:color w:val="333333"/>
          <w:kern w:val="0"/>
          <w:sz w:val="28"/>
          <w:szCs w:val="28"/>
        </w:rPr>
        <w:t> </w:t>
      </w:r>
      <w:r>
        <w:rPr>
          <w:rFonts w:hint="eastAsia" w:ascii="仿宋_GB2312" w:hAnsi="Arial" w:eastAsia="仿宋_GB2312" w:cs="Arial"/>
          <w:color w:val="333333"/>
          <w:kern w:val="0"/>
          <w:sz w:val="28"/>
          <w:szCs w:val="28"/>
        </w:rPr>
        <w:t>合同双方的权利义务</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第五条出境社的权利</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1.根据旅游者的身体健康状况及相关条件决定是否接纳旅游者报名参团；</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2.核实旅游者提供的相关信息资料；</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3.按照合同约定向旅游者收取全额旅游费用；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4.旅游团队遇紧急情况时，可以采取安全防范措施和紧急避险措施并要求旅游者配合；</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5.拒绝旅游者提出的超出合同约定的不合理要求；</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6.</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要求旅游者对在旅游活动中或者在解决纠纷时损害出境社合法权益的行为承担赔偿责任；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7.要求旅游者健康、文明旅游，劝阻旅游者违法和违反社会公德的行为。</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8.在合同订立后履行完毕前，出境社保留在旅游目的地国家（地区）旅游旺季及当地特殊活动期间调整行程内容及报价的权利，但须提前通过合法有效的途径告知旅游者。</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第六条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出境社的义务</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1.按照合同和《</w:t>
      </w:r>
      <w:r>
        <w:rPr>
          <w:rFonts w:hint="eastAsia" w:ascii="仿宋_GB2312" w:hAnsi="Arial" w:eastAsia="仿宋_GB2312" w:cs="Arial"/>
          <w:kern w:val="0"/>
          <w:sz w:val="24"/>
          <w:szCs w:val="24"/>
        </w:rPr>
        <w:t>计划书</w:t>
      </w:r>
      <w:r>
        <w:rPr>
          <w:rFonts w:hint="eastAsia" w:ascii="仿宋_GB2312" w:hAnsi="Arial" w:eastAsia="仿宋_GB2312" w:cs="Arial"/>
          <w:color w:val="333333"/>
          <w:kern w:val="0"/>
          <w:sz w:val="24"/>
          <w:szCs w:val="24"/>
        </w:rPr>
        <w:t>》约定的内容和标准为旅游者提供服务，不擅自变更旅游行程安排，不降低服务标准；</w:t>
      </w:r>
    </w:p>
    <w:p>
      <w:pPr>
        <w:widowControl/>
        <w:shd w:val="clear" w:color="auto" w:fill="FFFFFF"/>
        <w:spacing w:line="400" w:lineRule="exact"/>
        <w:ind w:firstLine="594"/>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2.向合格的供应商订购产品和服务；</w:t>
      </w:r>
    </w:p>
    <w:p>
      <w:pPr>
        <w:widowControl/>
        <w:shd w:val="clear" w:color="auto" w:fill="FFFFFF"/>
        <w:spacing w:line="400" w:lineRule="exact"/>
        <w:ind w:firstLine="594"/>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3.不以不合理的低价组织旅游活动，诱骗旅游者，并通过安排购物或者另行付费旅游项目获取回扣等不正当利益；</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组织、接待旅游者，不指定具体购物场所，不安排另行付费旅游项目，但是，经双方协商一致或者旅游者要求，且不影响其他旅游者行程安排的除外；</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在出团前采取行前说明会等方式，如实告知具体行程安排和有关具体事项。具体事项包括但不限于旅游目的地国家或者地区的相关法律、法规和风俗习惯、文化传统和宗教禁忌；旅游活动中的安全注意事项和安全避险措施、旅游者不适合参加旅游活动的情形；出境社依法可以减免责任的信息；境外小费标准、外汇兑换事项、应急联络方式（包括我驻外使领馆及出境社境内和境外应急联系人及联系方式）；法律、法规规定的其他应当告知的事项；</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5.</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为旅游团队安排符合《中华人民共和国旅游法》、《旅行社条例》、《中国公民出国旅游管理办法》等法律、法规规定的持证领队人员；</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6.妥善保管旅游者交其代管的证件、行李等物品；</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7.为旅游者发放用中英文固定格式书写、由旅游者填写的安全信息卡（内容包括旅游者的姓名、国籍、血型、应急联络方式等）；</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8．对可能危及旅游者人身、财产安全的事项和须注意的问题，向旅游者做出真实的说明和明确的警示，并采取合理必要措施防止危害发生。当旅游者人身、财产权益受到损害时，应采取合理必要的保护和救助措施，避免旅游者人身、财产权益损失扩大；</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9.积极协调处理旅游行程中的纠纷，采取适当措施防止损失扩大；</w:t>
      </w:r>
    </w:p>
    <w:p>
      <w:pPr>
        <w:widowControl/>
        <w:shd w:val="clear" w:color="auto" w:fill="FFFFFF"/>
        <w:spacing w:line="400" w:lineRule="exact"/>
        <w:ind w:firstLine="600"/>
        <w:jc w:val="left"/>
        <w:rPr>
          <w:rFonts w:ascii="仿宋_GB2312" w:hAnsi="Arial" w:eastAsia="仿宋_GB2312" w:cs="Arial"/>
          <w:b/>
          <w:color w:val="333333"/>
          <w:kern w:val="0"/>
          <w:sz w:val="24"/>
          <w:szCs w:val="24"/>
        </w:rPr>
      </w:pPr>
      <w:r>
        <w:rPr>
          <w:rFonts w:hint="eastAsia" w:ascii="仿宋_GB2312" w:hAnsi="Arial" w:eastAsia="仿宋_GB2312" w:cs="Arial"/>
          <w:b/>
          <w:color w:val="333333"/>
          <w:kern w:val="0"/>
          <w:sz w:val="24"/>
          <w:szCs w:val="24"/>
        </w:rPr>
        <w:t>10.提示旅游者按照规定投保人身意外伤害保险,如旅游者参加高风险项目应另行购买相应意外保险。</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11.向旅游者提供发票；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12.依法对旅游者个人信息保密。</w:t>
      </w:r>
    </w:p>
    <w:p>
      <w:pPr>
        <w:widowControl/>
        <w:shd w:val="clear" w:color="auto" w:fill="FFFFFF"/>
        <w:spacing w:line="400" w:lineRule="exact"/>
        <w:ind w:firstLine="600"/>
        <w:jc w:val="left"/>
        <w:rPr>
          <w:rFonts w:ascii="仿宋_GB2312" w:hAnsi="Arial" w:eastAsia="仿宋_GB2312" w:cs="Arial"/>
          <w:kern w:val="0"/>
          <w:sz w:val="24"/>
          <w:szCs w:val="24"/>
        </w:rPr>
      </w:pPr>
      <w:r>
        <w:rPr>
          <w:rFonts w:hint="eastAsia" w:ascii="仿宋_GB2312" w:hAnsi="Arial" w:eastAsia="仿宋_GB2312" w:cs="Arial"/>
          <w:color w:val="333333"/>
          <w:kern w:val="0"/>
          <w:sz w:val="24"/>
          <w:szCs w:val="24"/>
        </w:rPr>
        <w:t>13.采用拼团方式出团的，出境社仍承担本合同约定的责任和义务。</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14.由于第三方侵害等不可归责于组团社的原因导致旅游者人身、财产权益受到损害的，出境社应当履行协助义务，旅行社及其委派的导游领队人员应当采取必要的处置措施并及时报告旅游行政管理部门；在境外发生的，还应当报告中华人民共和国驻该国领事馆、相关驻外机构、当地警方，避免旅游者人身、财产权益损失扩大。</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第七条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旅游者的权利</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1.要求出境社按照合同及《计划书》约定履行相关义务；</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2.拒绝出境社未经事先协商一致的转团、拼团行为；</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w:t>
      </w:r>
      <w:r>
        <w:rPr>
          <w:rFonts w:hint="eastAsia" w:ascii="仿宋_GB2312" w:hAnsi="Arial" w:eastAsia="仿宋_GB2312" w:cs="Arial"/>
          <w:b/>
          <w:color w:val="333333"/>
          <w:kern w:val="0"/>
          <w:sz w:val="24"/>
          <w:szCs w:val="24"/>
        </w:rPr>
        <w:t>有权自主选择旅游产品和服务，有权拒绝出境社未与旅游者协商一致或者未经旅游者要求而指定购物场所、安排旅游者参加另行付费旅游项目的行为，有权拒绝出境社的导游、领队强迫或者变相强迫旅游者购物、参加另行付费旅游项目的行为；</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4.在支付旅游费用时要求出境社出具发票；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5.人格尊严、民族风俗习惯和宗教信仰得到尊重；</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6.在人身、财产安全遇有危险时，有权请求救助和保护；人身、财产受到侵害的，有权依法获得赔偿；</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7.在合法权益受到损害时向有关部门投诉或者要求出境社协助索赔；</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8.</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《中华人民共和国旅游法》、《中华人民共和国消费者权益保护法》和有关法律、法规赋予旅游者的其他各项权利。</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第八条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旅游者的义务</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1.如实填写《出境旅游报名表》、签证/签注资料和游客安全信息卡等各项内容，告知与旅游活动相关的个人健康信息，并对其真实性负责，保证所提供的联系方式准确无误且能及时联系；</w:t>
      </w:r>
    </w:p>
    <w:p>
      <w:pPr>
        <w:widowControl/>
        <w:shd w:val="clear" w:color="auto" w:fill="FFFFFF"/>
        <w:spacing w:line="400" w:lineRule="exact"/>
        <w:ind w:firstLine="600"/>
        <w:jc w:val="left"/>
        <w:rPr>
          <w:rFonts w:ascii="仿宋_GB2312" w:hAnsi="Arial" w:eastAsia="仿宋_GB2312" w:cs="Arial"/>
          <w:b/>
          <w:color w:val="333333"/>
          <w:kern w:val="0"/>
          <w:sz w:val="24"/>
          <w:szCs w:val="24"/>
        </w:rPr>
      </w:pPr>
      <w:r>
        <w:rPr>
          <w:rFonts w:hint="eastAsia" w:ascii="仿宋_GB2312" w:hAnsi="Arial" w:eastAsia="仿宋_GB2312" w:cs="Arial"/>
          <w:b/>
          <w:color w:val="333333"/>
          <w:kern w:val="0"/>
          <w:sz w:val="24"/>
          <w:szCs w:val="24"/>
        </w:rPr>
        <w:t>2.向出境社提交能有效使用的因私护照或者通行证，自办签证/签注者应当确保所持签证/签注在出游期间有效；</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3.按照合同约定支付旅游费用；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4.按照合同约定随团完成旅游行程，配合领队人员的统一管理；发生突发事件时，采取措施防止损失扩大；旅游者不得因个人原因强迫出境社改变旅游团队的行程或擅自离团活动。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5.</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遵守我国和旅游目的地国家（地区）的法律、法规和有关规定，不携带违禁物品出入境；不参与色情、赌博和涉毒活动；不擅自脱团；不在境外滞留不归；旅游者应当保证团进团出，并配合旅行社销签。</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6.遵守旅游目的地国家（地区）的公共秩序和社会公德，尊重当地的风俗习惯，文化传统和宗教信仰，爱护旅游资源，保护生态环境，遵守《中国公民出国（境）旅游文明行为指南》等文明行为规范；</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7.遵守旅游活动中的安全警示规定，对国家应对重大突发事件暂时限制旅游活动的措施以及有关部门、机构或者旅游经营者采取的安全防范和应急处置措施予以配合；因违反安全警示规定及不配合国家应对重大突发事件暂时限制旅游活动的措施、安全防范和应急处置措施而产生的一切责任、后果及损失由旅游者承担。</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8.妥善保管自己的各种有效证件</w:t>
      </w:r>
      <w:r>
        <w:rPr>
          <w:rFonts w:hint="eastAsia" w:ascii="仿宋_GB2312" w:hAnsi="Arial" w:eastAsia="仿宋_GB2312" w:cs="Arial"/>
          <w:kern w:val="0"/>
          <w:sz w:val="24"/>
          <w:szCs w:val="24"/>
        </w:rPr>
        <w:t>、</w:t>
      </w:r>
      <w:r>
        <w:rPr>
          <w:rFonts w:hint="eastAsia" w:ascii="仿宋_GB2312" w:hAnsi="Arial" w:eastAsia="仿宋_GB2312" w:cs="Arial"/>
          <w:color w:val="333333"/>
          <w:kern w:val="0"/>
          <w:sz w:val="24"/>
          <w:szCs w:val="24"/>
        </w:rPr>
        <w:t>行李物品，随身携带现金、有价证券、贵重物品，不在行李中夹带；</w:t>
      </w:r>
    </w:p>
    <w:p>
      <w:pPr>
        <w:widowControl/>
        <w:shd w:val="clear" w:color="auto" w:fill="FFFFFF"/>
        <w:spacing w:line="400" w:lineRule="exact"/>
        <w:ind w:firstLine="600"/>
        <w:jc w:val="left"/>
        <w:rPr>
          <w:rFonts w:ascii="仿宋_GB2312" w:hAnsi="Arial" w:eastAsia="仿宋_GB2312" w:cs="Arial"/>
          <w:b/>
          <w:color w:val="333333"/>
          <w:kern w:val="0"/>
          <w:sz w:val="24"/>
          <w:szCs w:val="24"/>
        </w:rPr>
      </w:pPr>
      <w:r>
        <w:rPr>
          <w:rFonts w:hint="eastAsia" w:ascii="仿宋_GB2312" w:hAnsi="Arial" w:eastAsia="仿宋_GB2312" w:cs="Arial"/>
          <w:b/>
          <w:color w:val="333333"/>
          <w:kern w:val="0"/>
          <w:sz w:val="24"/>
          <w:szCs w:val="24"/>
        </w:rPr>
        <w:t>9.在旅游活动中或者在解决纠纷时，应采取适当措施防止损失扩大，不损害当地居民的合法权益，不干扰他人的旅游活动，不损害旅游经营者和旅游从业人员的合法权益，不采取拒绝上、下机（车、船）、拖延行程或者脱团等不当行为；</w:t>
      </w:r>
    </w:p>
    <w:p>
      <w:pPr>
        <w:widowControl/>
        <w:shd w:val="clear" w:color="auto" w:fill="FFFFFF"/>
        <w:spacing w:line="400" w:lineRule="exact"/>
        <w:ind w:firstLine="600"/>
        <w:jc w:val="left"/>
        <w:rPr>
          <w:rFonts w:ascii="仿宋_GB2312" w:hAnsi="Arial" w:eastAsia="仿宋_GB2312" w:cs="Arial"/>
          <w:b/>
          <w:color w:val="333333"/>
          <w:kern w:val="0"/>
          <w:sz w:val="24"/>
          <w:szCs w:val="24"/>
        </w:rPr>
      </w:pPr>
      <w:r>
        <w:rPr>
          <w:rFonts w:hint="eastAsia" w:ascii="仿宋_GB2312" w:hAnsi="Arial" w:eastAsia="仿宋_GB2312" w:cs="Arial"/>
          <w:b/>
          <w:color w:val="333333"/>
          <w:kern w:val="0"/>
          <w:sz w:val="24"/>
          <w:szCs w:val="24"/>
        </w:rPr>
        <w:t>10.在自行安排活动期间，应当在自己能够控制风险的范围内选择活动项目，遵守旅游活动中的安全警示规定，对自己的安全负责。</w:t>
      </w:r>
    </w:p>
    <w:p>
      <w:pPr>
        <w:widowControl/>
        <w:shd w:val="clear" w:color="auto" w:fill="FFFFFF"/>
        <w:spacing w:line="400" w:lineRule="exact"/>
        <w:jc w:val="left"/>
        <w:rPr>
          <w:rFonts w:ascii="仿宋_GB2312" w:hAnsi="Arial" w:eastAsia="仿宋_GB2312" w:cs="Arial"/>
          <w:color w:val="333333"/>
          <w:kern w:val="0"/>
          <w:sz w:val="24"/>
          <w:szCs w:val="24"/>
        </w:rPr>
      </w:pP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 xml:space="preserve">  11.在合法权益受到损害要求出境社协助索赔时，提供合法有效的凭据。</w:t>
      </w:r>
    </w:p>
    <w:p>
      <w:pPr>
        <w:widowControl/>
        <w:shd w:val="clear" w:color="auto" w:fill="FFFFFF"/>
        <w:spacing w:line="400" w:lineRule="exact"/>
        <w:ind w:firstLine="601"/>
        <w:jc w:val="center"/>
        <w:rPr>
          <w:rFonts w:ascii="仿宋_GB2312" w:hAnsi="Arial" w:eastAsia="仿宋_GB2312" w:cs="Arial"/>
          <w:color w:val="333333"/>
          <w:kern w:val="0"/>
          <w:sz w:val="28"/>
          <w:szCs w:val="28"/>
        </w:rPr>
      </w:pPr>
      <w:r>
        <w:rPr>
          <w:rFonts w:hint="eastAsia" w:ascii="仿宋_GB2312" w:hAnsi="Arial" w:eastAsia="仿宋_GB2312" w:cs="Arial"/>
          <w:color w:val="333333"/>
          <w:kern w:val="0"/>
          <w:sz w:val="28"/>
          <w:szCs w:val="28"/>
        </w:rPr>
        <w:t>第四章</w:t>
      </w:r>
      <w:r>
        <w:rPr>
          <w:rFonts w:hint="eastAsia" w:ascii="Arial" w:hAnsi="Arial" w:eastAsia="仿宋_GB2312" w:cs="Arial"/>
          <w:color w:val="333333"/>
          <w:kern w:val="0"/>
          <w:sz w:val="28"/>
          <w:szCs w:val="28"/>
        </w:rPr>
        <w:t> </w:t>
      </w:r>
      <w:r>
        <w:rPr>
          <w:rFonts w:hint="eastAsia" w:ascii="仿宋_GB2312" w:hAnsi="Arial" w:eastAsia="仿宋_GB2312" w:cs="Arial"/>
          <w:color w:val="333333"/>
          <w:kern w:val="0"/>
          <w:sz w:val="28"/>
          <w:szCs w:val="28"/>
        </w:rPr>
        <w:t>合同的变更与转让</w:t>
      </w:r>
    </w:p>
    <w:p>
      <w:pPr>
        <w:widowControl/>
        <w:shd w:val="clear" w:color="auto" w:fill="FFFFFF"/>
        <w:spacing w:line="400" w:lineRule="exact"/>
        <w:ind w:firstLine="601"/>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第九条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合同的变更</w:t>
      </w:r>
    </w:p>
    <w:p>
      <w:pPr>
        <w:widowControl/>
        <w:shd w:val="clear" w:color="auto" w:fill="FFFFFF"/>
        <w:spacing w:line="400" w:lineRule="exact"/>
        <w:ind w:firstLine="601"/>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1.出境社与旅游者双方协商一致，可以变更本合同约定的内容，但应当以书面形式由双方签字确认。由此增加的旅游费用及给对方造成的损失，由变更提出方承担；由此减少的旅游费用，出境社应当退还旅游者。</w:t>
      </w:r>
    </w:p>
    <w:p>
      <w:pPr>
        <w:widowControl/>
        <w:shd w:val="clear" w:color="auto" w:fill="FFFFFF"/>
        <w:spacing w:line="400" w:lineRule="exact"/>
        <w:ind w:firstLine="601"/>
        <w:jc w:val="left"/>
        <w:rPr>
          <w:rFonts w:ascii="仿宋_GB2312" w:hAnsi="Arial" w:eastAsia="仿宋_GB2312" w:cs="Arial"/>
          <w:b/>
          <w:color w:val="333333"/>
          <w:kern w:val="0"/>
          <w:sz w:val="24"/>
          <w:szCs w:val="24"/>
        </w:rPr>
      </w:pPr>
      <w:r>
        <w:rPr>
          <w:rFonts w:hint="eastAsia" w:ascii="仿宋_GB2312" w:hAnsi="Arial" w:eastAsia="仿宋_GB2312" w:cs="Arial"/>
          <w:color w:val="333333"/>
          <w:kern w:val="0"/>
          <w:sz w:val="24"/>
          <w:szCs w:val="24"/>
        </w:rPr>
        <w:t>2.行程开始前遇到不可抗力或者出境社、履行辅助人已尽合理注意义务仍不能避免的事件的，双方经协商可以取消行程或者延期出行。取消行程的，按照本合同第十四条处理；</w:t>
      </w:r>
      <w:r>
        <w:rPr>
          <w:rFonts w:hint="eastAsia" w:ascii="仿宋_GB2312" w:hAnsi="Arial" w:eastAsia="仿宋_GB2312" w:cs="Arial"/>
          <w:b/>
          <w:color w:val="333333"/>
          <w:kern w:val="0"/>
          <w:sz w:val="24"/>
          <w:szCs w:val="24"/>
          <w:em w:val="dot"/>
        </w:rPr>
        <w:t>延期出行的，增加的费用由旅游者承担，减少的费用退还旅游者。</w:t>
      </w:r>
    </w:p>
    <w:p>
      <w:pPr>
        <w:widowControl/>
        <w:shd w:val="clear" w:color="auto" w:fill="FFFFFF"/>
        <w:spacing w:line="400" w:lineRule="exact"/>
        <w:ind w:firstLine="601"/>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3.行程中遇到不可抗力或者出境社、履行辅助人已尽合理注意义务仍不能避免的事件，影响旅游行程的，按以下方式处理：</w:t>
      </w:r>
    </w:p>
    <w:p>
      <w:pPr>
        <w:widowControl/>
        <w:shd w:val="clear" w:color="auto" w:fill="FFFFFF"/>
        <w:spacing w:line="400" w:lineRule="exact"/>
        <w:ind w:firstLine="601"/>
        <w:jc w:val="left"/>
        <w:rPr>
          <w:rFonts w:ascii="仿宋_GB2312" w:hAnsi="Arial" w:eastAsia="仿宋_GB2312" w:cs="Arial"/>
          <w:b/>
          <w:color w:val="333333"/>
          <w:kern w:val="0"/>
          <w:sz w:val="24"/>
          <w:szCs w:val="24"/>
          <w:em w:val="dot"/>
        </w:rPr>
      </w:pPr>
      <w:r>
        <w:rPr>
          <w:rFonts w:hint="eastAsia" w:ascii="仿宋_GB2312" w:hAnsi="Arial" w:eastAsia="仿宋_GB2312" w:cs="Arial"/>
          <w:color w:val="333333"/>
          <w:kern w:val="0"/>
          <w:sz w:val="24"/>
          <w:szCs w:val="24"/>
        </w:rPr>
        <w:t>（1）合同不能完全履行的，旅行社经向旅游者作出说明，旅游者同意变更的，可以在合理范围内变更合同，</w:t>
      </w:r>
      <w:r>
        <w:rPr>
          <w:rFonts w:hint="eastAsia" w:ascii="仿宋_GB2312" w:hAnsi="Arial" w:eastAsia="仿宋_GB2312" w:cs="Arial"/>
          <w:b/>
          <w:color w:val="333333"/>
          <w:kern w:val="0"/>
          <w:sz w:val="24"/>
          <w:szCs w:val="24"/>
          <w:em w:val="dot"/>
        </w:rPr>
        <w:t>因此增加的费用由旅游者承担，减少的费用退还旅游者。</w:t>
      </w:r>
    </w:p>
    <w:p>
      <w:pPr>
        <w:widowControl/>
        <w:shd w:val="clear" w:color="auto" w:fill="FFFFFF"/>
        <w:spacing w:line="400" w:lineRule="exact"/>
        <w:ind w:firstLine="601"/>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（2）危及旅游者人身、财产安全的，旅行社应当采取相应的安全措施，因此支出的费用，由出境社与旅游者分担。</w:t>
      </w:r>
    </w:p>
    <w:p>
      <w:pPr>
        <w:widowControl/>
        <w:shd w:val="clear" w:color="auto" w:fill="FFFFFF"/>
        <w:spacing w:line="400" w:lineRule="exact"/>
        <w:ind w:firstLine="601"/>
        <w:jc w:val="left"/>
        <w:rPr>
          <w:rFonts w:ascii="仿宋_GB2312" w:hAnsi="Arial" w:eastAsia="仿宋_GB2312" w:cs="Arial"/>
          <w:b/>
          <w:color w:val="333333"/>
          <w:kern w:val="0"/>
          <w:sz w:val="24"/>
          <w:szCs w:val="24"/>
        </w:rPr>
      </w:pPr>
      <w:r>
        <w:rPr>
          <w:rFonts w:hint="eastAsia" w:ascii="仿宋_GB2312" w:hAnsi="Arial" w:eastAsia="仿宋_GB2312" w:cs="Arial"/>
          <w:color w:val="333333"/>
          <w:kern w:val="0"/>
          <w:sz w:val="24"/>
          <w:szCs w:val="24"/>
        </w:rPr>
        <w:t>（3）造成旅游者滞留的，旅行社应采取相应的安置措施。</w:t>
      </w:r>
      <w:r>
        <w:rPr>
          <w:rFonts w:hint="eastAsia" w:ascii="仿宋_GB2312" w:hAnsi="Arial" w:eastAsia="仿宋_GB2312" w:cs="Arial"/>
          <w:b/>
          <w:color w:val="333333"/>
          <w:kern w:val="0"/>
          <w:sz w:val="24"/>
          <w:szCs w:val="24"/>
          <w:em w:val="dot"/>
        </w:rPr>
        <w:t>因此增加的食宿费用由旅游者承担，增加的返程费用双方分担。</w:t>
      </w:r>
    </w:p>
    <w:p>
      <w:pPr>
        <w:widowControl/>
        <w:shd w:val="clear" w:color="auto" w:fill="FFFFFF"/>
        <w:spacing w:line="400" w:lineRule="exact"/>
        <w:ind w:firstLine="601"/>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第十条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合同的转让</w:t>
      </w:r>
    </w:p>
    <w:p>
      <w:pPr>
        <w:widowControl/>
        <w:shd w:val="clear" w:color="auto" w:fill="FFFFFF"/>
        <w:spacing w:line="400" w:lineRule="exact"/>
        <w:ind w:firstLine="601"/>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旅游行程开始前，旅游者可以将本合同中自身的权利义务转让给第三人，出境社没有正当理由的不得拒绝，并办理相关转让手续，因此增加的费用由旅游者和第三人承担。</w:t>
      </w:r>
    </w:p>
    <w:p>
      <w:pPr>
        <w:widowControl/>
        <w:shd w:val="clear" w:color="auto" w:fill="FFFFFF"/>
        <w:spacing w:line="400" w:lineRule="exact"/>
        <w:ind w:firstLine="601"/>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正当理由包括但不限于：对应原报名者办理的相关服务不可转让给第三人的；无法为第三人办妥签证/签注、安排交通等情形的；旅游活动对于旅游者的身份、资格等有特殊要求的。</w:t>
      </w:r>
    </w:p>
    <w:p>
      <w:pPr>
        <w:widowControl/>
        <w:shd w:val="clear" w:color="auto" w:fill="FFFFFF"/>
        <w:spacing w:line="400" w:lineRule="exact"/>
        <w:ind w:firstLine="601"/>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第十一条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不成团的安排</w:t>
      </w:r>
    </w:p>
    <w:p>
      <w:pPr>
        <w:widowControl/>
        <w:shd w:val="clear" w:color="auto" w:fill="FFFFFF"/>
        <w:spacing w:line="400" w:lineRule="exact"/>
        <w:ind w:firstLine="601"/>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当未达到约定的成团人数不能成团时，旅游者可以与出境社就如下安排在本合同第二十三条中做出约定。</w:t>
      </w:r>
    </w:p>
    <w:p>
      <w:pPr>
        <w:widowControl/>
        <w:shd w:val="clear" w:color="auto" w:fill="FFFFFF"/>
        <w:spacing w:line="400" w:lineRule="exact"/>
        <w:ind w:firstLine="601"/>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转团：出境社可以在保证所承诺的服务内容和标准不降低的前提下，经事先征得旅游者书面同意，委托其他旅行社履行合同，并就受委托出团的出境社违反本合同约定的行为先行承担责任，再行追偿。旅游者和受委托出团的出境社另行签订合同的，本合同的权利义务终止。</w:t>
      </w:r>
    </w:p>
    <w:p>
      <w:pPr>
        <w:widowControl/>
        <w:shd w:val="clear" w:color="auto" w:fill="FFFFFF"/>
        <w:spacing w:line="400" w:lineRule="exact"/>
        <w:ind w:firstLine="601"/>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2.延期出团或者改签线路出团：出境社经征得旅游者书面同意，可以延期出团或者改签其他线路出团，因此增加的费用由旅游者承担，减少的费用出境社予以退还。需要时可以重新签订旅游合同。</w:t>
      </w:r>
    </w:p>
    <w:p>
      <w:pPr>
        <w:widowControl/>
        <w:shd w:val="clear" w:color="auto" w:fill="FFFFFF"/>
        <w:spacing w:line="400" w:lineRule="exact"/>
        <w:ind w:firstLine="600"/>
        <w:jc w:val="center"/>
        <w:rPr>
          <w:rFonts w:ascii="仿宋_GB2312" w:hAnsi="Arial" w:eastAsia="仿宋_GB2312" w:cs="Arial"/>
          <w:color w:val="333333"/>
          <w:kern w:val="0"/>
          <w:sz w:val="28"/>
          <w:szCs w:val="28"/>
        </w:rPr>
      </w:pPr>
      <w:r>
        <w:rPr>
          <w:rFonts w:hint="eastAsia" w:ascii="仿宋_GB2312" w:hAnsi="Arial" w:eastAsia="仿宋_GB2312" w:cs="Arial"/>
          <w:color w:val="333333"/>
          <w:kern w:val="0"/>
          <w:sz w:val="28"/>
          <w:szCs w:val="28"/>
        </w:rPr>
        <w:t>第五章合同的解除</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第十二条出境社解除合同</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未达到约定的成团人数不能成团时，出境社解除合同的，应当采取合法有效的通知形式。出境社在行程开始前30日（按照出发日减去解除合同通知到达日的自然日之差计算，下同）以上（含第30日，下同）提出解除合同的，不承担违约责任，出境社向旅游者退还已收取的全部旅游费用（不得扣除签证/签注费用）；出境社在行程开始前30日以内（不含第30日，下同）提出解除合同的，除向旅游者退还已收取的全部旅游费用外，还应当按照本合同第十七条第1款的约定承担相应的违约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b/>
          <w:color w:val="333333"/>
          <w:kern w:val="0"/>
          <w:sz w:val="24"/>
          <w:szCs w:val="24"/>
        </w:rPr>
        <w:t>2.旅游者有下列情形之一的，出境社可以解除合同</w:t>
      </w:r>
      <w:r>
        <w:rPr>
          <w:rFonts w:hint="eastAsia" w:ascii="仿宋_GB2312" w:hAnsi="Arial" w:eastAsia="仿宋_GB2312" w:cs="Arial"/>
          <w:color w:val="333333"/>
          <w:kern w:val="0"/>
          <w:sz w:val="24"/>
          <w:szCs w:val="24"/>
        </w:rPr>
        <w:t>（相关法律、行政法规另有规定的除外）：</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（1）患有传染病等疾病，可能危害其他旅游者健康和安全的；</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（2）携带危害公共安全的物品且不同意交有关部门处理的；</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（3）从事违法或者违反社会公德的活动的；</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（4）从事严重影响其他旅游者权益的活动，且不听劝阻、不能制止的；</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（5）法律规定的影响合同履行的其他情形。</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出境社因上述情形解除合同的，应当以合法有效的形式通知旅游者，按照本合同第十五条的相关约定扣除必要的费用后，将余款退还旅游者。</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第十三条旅游者解除合同</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未达到约定的成团人数不能成团时，旅游者既不同意转团，也不同意延期出行或者改签其他线路出团的，出境社应及时发出不能成团的通知，旅游者可以解除合同。旅游者在行程开始前30日以上收到旅行社不能成团通知的，旅行社不承担违约责任，向旅游者退还已收取的全部旅游费用；旅游者在行程开始前30日以内收到旅行社不能成团通知的，按照本合同第十七条第1款相关约定处理。</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除本条第1款约定外，在行程结束前，旅游者亦可以书面等形式解除合同（相关法律、行政法规另有规定的除外）。旅游者在行程开始前30日以上提出解除合同的，未办理签证/签注的，出境社应当向旅游者退还全部旅游费用；已办理签证/签注的，应当扣除签证/签注费用（旅游者自办的除外）；旅游者在行程开始前30日以内提出解除合同的，出境社按照本合同第十五条相关约定扣除必要的费用后，将余款退还旅游者。</w:t>
      </w:r>
    </w:p>
    <w:p>
      <w:pPr>
        <w:widowControl/>
        <w:shd w:val="clear" w:color="auto" w:fill="FFFFFF"/>
        <w:spacing w:line="400" w:lineRule="exact"/>
        <w:ind w:firstLine="600"/>
        <w:jc w:val="left"/>
        <w:rPr>
          <w:rFonts w:ascii="仿宋_GB2312" w:hAnsi="Arial" w:eastAsia="仿宋_GB2312" w:cs="Arial"/>
          <w:kern w:val="0"/>
          <w:sz w:val="24"/>
          <w:szCs w:val="24"/>
        </w:rPr>
      </w:pPr>
      <w:r>
        <w:rPr>
          <w:rFonts w:hint="eastAsia" w:ascii="仿宋_GB2312" w:hAnsi="Arial" w:eastAsia="仿宋_GB2312" w:cs="Arial"/>
          <w:color w:val="333333"/>
          <w:kern w:val="0"/>
          <w:sz w:val="24"/>
          <w:szCs w:val="24"/>
        </w:rPr>
        <w:t>3.</w:t>
      </w:r>
      <w:r>
        <w:rPr>
          <w:rFonts w:hint="eastAsia" w:ascii="仿宋_GB2312" w:hAnsi="Arial" w:eastAsia="仿宋_GB2312" w:cs="Arial"/>
          <w:b/>
          <w:color w:val="333333"/>
          <w:kern w:val="0"/>
          <w:sz w:val="24"/>
          <w:szCs w:val="24"/>
        </w:rPr>
        <w:t>旅游者的下述行为视为行前解除合同</w:t>
      </w:r>
      <w:r>
        <w:rPr>
          <w:rFonts w:hint="eastAsia" w:ascii="仿宋_GB2312" w:hAnsi="Arial" w:eastAsia="仿宋_GB2312" w:cs="Arial"/>
          <w:color w:val="333333"/>
          <w:kern w:val="0"/>
          <w:sz w:val="24"/>
          <w:szCs w:val="24"/>
        </w:rPr>
        <w:t>，按照本合同第十五条相关约定处理：</w:t>
      </w:r>
      <w:r>
        <w:rPr>
          <w:rFonts w:hint="eastAsia" w:ascii="仿宋_GB2312" w:hAnsi="Arial" w:eastAsia="仿宋_GB2312" w:cs="Arial"/>
          <w:color w:val="333333"/>
          <w:kern w:val="0"/>
          <w:sz w:val="24"/>
          <w:szCs w:val="24"/>
        </w:rPr>
        <w:br w:type="textWrapping"/>
      </w:r>
      <w:r>
        <w:rPr>
          <w:rFonts w:hint="eastAsia" w:ascii="仿宋_GB2312" w:hAnsi="Arial" w:eastAsia="仿宋_GB2312" w:cs="Arial"/>
          <w:color w:val="333333"/>
          <w:kern w:val="0"/>
          <w:sz w:val="24"/>
          <w:szCs w:val="24"/>
        </w:rPr>
        <w:t>1.因持公务护照</w:t>
      </w:r>
      <w:r>
        <w:rPr>
          <w:rFonts w:hint="eastAsia" w:ascii="仿宋_GB2312" w:hAnsi="Arial" w:eastAsia="仿宋_GB2312" w:cs="Arial"/>
          <w:kern w:val="0"/>
          <w:sz w:val="24"/>
          <w:szCs w:val="24"/>
        </w:rPr>
        <w:t>或自备签证等原因造成无法出行的</w:t>
      </w:r>
      <w:r>
        <w:rPr>
          <w:rFonts w:hint="eastAsia" w:ascii="仿宋_GB2312" w:hAnsi="Arial" w:eastAsia="仿宋_GB2312" w:cs="Arial"/>
          <w:color w:val="333333"/>
          <w:kern w:val="0"/>
          <w:sz w:val="24"/>
          <w:szCs w:val="24"/>
        </w:rPr>
        <w:t>；</w:t>
      </w:r>
      <w:r>
        <w:rPr>
          <w:rFonts w:hint="eastAsia" w:ascii="仿宋_GB2312" w:hAnsi="Arial" w:eastAsia="仿宋_GB2312" w:cs="Arial"/>
          <w:color w:val="333333"/>
          <w:kern w:val="0"/>
          <w:sz w:val="24"/>
          <w:szCs w:val="24"/>
        </w:rPr>
        <w:br w:type="textWrapping"/>
      </w:r>
      <w:r>
        <w:rPr>
          <w:rFonts w:hint="eastAsia" w:ascii="仿宋_GB2312" w:hAnsi="Arial" w:eastAsia="仿宋_GB2312" w:cs="Arial"/>
          <w:color w:val="333333"/>
          <w:kern w:val="0"/>
          <w:sz w:val="24"/>
          <w:szCs w:val="24"/>
        </w:rPr>
        <w:t>2.以家庭或单位名义参团，因其中部分成员被拒签或个人原因行前解除合同而其他成员已出签而自行取消出行的；</w:t>
      </w:r>
      <w:r>
        <w:rPr>
          <w:rFonts w:hint="eastAsia" w:ascii="仿宋_GB2312" w:hAnsi="Arial" w:eastAsia="仿宋_GB2312" w:cs="Arial"/>
          <w:color w:val="333333"/>
          <w:kern w:val="0"/>
          <w:sz w:val="24"/>
          <w:szCs w:val="24"/>
        </w:rPr>
        <w:br w:type="textWrapping"/>
      </w:r>
      <w:r>
        <w:rPr>
          <w:rFonts w:hint="eastAsia" w:ascii="仿宋_GB2312" w:hAnsi="Arial" w:eastAsia="仿宋_GB2312" w:cs="Arial"/>
          <w:color w:val="333333"/>
          <w:kern w:val="0"/>
          <w:sz w:val="24"/>
          <w:szCs w:val="24"/>
        </w:rPr>
        <w:t>3.需要交纳防滞留保证金的，而未能在指定期限前足额缴纳的；</w:t>
      </w:r>
      <w:r>
        <w:rPr>
          <w:rFonts w:hint="eastAsia" w:ascii="仿宋_GB2312" w:hAnsi="Arial" w:eastAsia="仿宋_GB2312" w:cs="Arial"/>
          <w:color w:val="333333"/>
          <w:kern w:val="0"/>
          <w:sz w:val="24"/>
          <w:szCs w:val="24"/>
        </w:rPr>
        <w:br w:type="textWrapping"/>
      </w:r>
      <w:r>
        <w:rPr>
          <w:rFonts w:hint="eastAsia" w:ascii="仿宋_GB2312" w:hAnsi="Arial" w:eastAsia="仿宋_GB2312" w:cs="Arial"/>
          <w:color w:val="333333"/>
          <w:kern w:val="0"/>
          <w:sz w:val="24"/>
          <w:szCs w:val="24"/>
        </w:rPr>
        <w:t>4.旅游者提供虚假资料或资料不齐全等；</w:t>
      </w:r>
      <w:r>
        <w:rPr>
          <w:rFonts w:hint="eastAsia" w:ascii="仿宋_GB2312" w:hAnsi="Arial" w:eastAsia="仿宋_GB2312" w:cs="Arial"/>
          <w:color w:val="333333"/>
          <w:kern w:val="0"/>
          <w:sz w:val="24"/>
          <w:szCs w:val="24"/>
        </w:rPr>
        <w:br w:type="textWrapping"/>
      </w:r>
      <w:r>
        <w:rPr>
          <w:rFonts w:hint="eastAsia" w:ascii="仿宋_GB2312" w:hAnsi="Arial" w:eastAsia="仿宋_GB2312" w:cs="Arial"/>
          <w:color w:val="333333"/>
          <w:kern w:val="0"/>
          <w:sz w:val="24"/>
          <w:szCs w:val="24"/>
        </w:rPr>
        <w:t>5.旅游者因自身原因退团的；</w:t>
      </w:r>
    </w:p>
    <w:p>
      <w:pPr>
        <w:widowControl/>
        <w:shd w:val="clear" w:color="auto" w:fill="FFFFFF"/>
        <w:spacing w:line="400" w:lineRule="exact"/>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6.旅游者未按约定时间到达约定集合出发地点，也未能在出发中途加入旅游团队的。</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第十四条因不可抗力或者已尽合理注意义务仍不能避免的事件解除合同</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因不可抗力或者出境社、履行辅助人已尽合理注意义务仍不能避免的事件，影响旅游行程，合同不能继续履行的，出境社和旅游者均可以解除合同；合同不能完全履行，旅游者不同意变更的，可以解除合同（因已尽合理注意义务仍不能避免的事件提出解除合同的，相关法律、行政法规另有规定的除外）。</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合同解除的，出境社应当在扣除已向地接社或者履行辅助人支付且不可退还的费用后，将余款退还旅游者。</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第十五条必要的费用扣除</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1.旅游者在行程开始前30日以内提出解除合同或者按照本合同第十二条第2款约定由出境社在行程开始前解除合同的，按下列标准扣除必要的费用：</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行程开始前29日至15日，按旅游费用总额的5%；</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行程开始前14日至7日，按旅游费用总额的20%；</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行程开始前6日至4日，按旅游费用总额的70%；</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行程开始前3日至1日，按旅游费用总额的85%；</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行程开始当日，按旅游费用总额的90%。</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2.在行程中解除合同的，必要的费用扣除标准为：</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旅游费用×行程开始当日扣除比例+（旅游费用-旅游费用×行程开始当日扣除比例)÷旅游天数×已经出游的天数。</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如按上述第1款或者第2款约定比例扣除的必要的费用低于实际发生的费用，旅游者按照实际发生的费用支付，但最高额不应当超过旅游费用总额。</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解除合同的，出境社扣除必要的费用后，应当在解除合同通知到达日起5个工作日内为旅游者办结退款手续。</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第十六条出境社协助旅游者返程及费用承担</w:t>
      </w:r>
    </w:p>
    <w:p>
      <w:pPr>
        <w:widowControl/>
        <w:shd w:val="clear" w:color="auto" w:fill="FFFFFF"/>
        <w:spacing w:line="400" w:lineRule="exact"/>
        <w:ind w:firstLine="600"/>
        <w:jc w:val="left"/>
        <w:rPr>
          <w:rFonts w:ascii="Arial" w:hAnsi="Arial" w:eastAsia="宋体" w:cs="Arial"/>
          <w:color w:val="333333"/>
          <w:kern w:val="0"/>
          <w:sz w:val="24"/>
          <w:szCs w:val="24"/>
        </w:rPr>
      </w:pPr>
      <w:r>
        <w:rPr>
          <w:rFonts w:hint="eastAsia" w:ascii="仿宋_GB2312" w:hAnsi="Arial" w:eastAsia="仿宋_GB2312" w:cs="Arial"/>
          <w:color w:val="333333"/>
          <w:kern w:val="0"/>
          <w:sz w:val="24"/>
          <w:szCs w:val="24"/>
        </w:rPr>
        <w:t>旅游行程中解除合同的，出境社应协助旅游者返回出发地或者旅游者指定的合理地点。因旅行社或者履行辅助人的原因导致合同解除的，返程费用由出境社承担；行程中按照本合同第十二条第2款，第十三条第2款约定解除合同的，返程费用由旅游者承担；按照本合同第十四条约定解除合同的，返程费用由双方分担。</w:t>
      </w:r>
    </w:p>
    <w:p>
      <w:pPr>
        <w:widowControl/>
        <w:shd w:val="clear" w:color="auto" w:fill="FFFFFF"/>
        <w:spacing w:line="400" w:lineRule="exact"/>
        <w:ind w:firstLine="600"/>
        <w:jc w:val="center"/>
        <w:rPr>
          <w:rFonts w:ascii="仿宋_GB2312" w:hAnsi="Arial" w:eastAsia="仿宋_GB2312" w:cs="Arial"/>
          <w:color w:val="333333"/>
          <w:kern w:val="0"/>
          <w:sz w:val="28"/>
          <w:szCs w:val="28"/>
        </w:rPr>
      </w:pPr>
      <w:r>
        <w:rPr>
          <w:rFonts w:hint="eastAsia" w:ascii="仿宋_GB2312" w:hAnsi="Arial" w:eastAsia="仿宋_GB2312" w:cs="Arial"/>
          <w:color w:val="333333"/>
          <w:kern w:val="0"/>
          <w:sz w:val="28"/>
          <w:szCs w:val="28"/>
        </w:rPr>
        <w:t>第六章</w:t>
      </w:r>
      <w:r>
        <w:rPr>
          <w:rFonts w:hint="eastAsia" w:ascii="Arial" w:hAnsi="Arial" w:eastAsia="仿宋_GB2312" w:cs="Arial"/>
          <w:color w:val="333333"/>
          <w:kern w:val="0"/>
          <w:sz w:val="28"/>
          <w:szCs w:val="28"/>
        </w:rPr>
        <w:t> </w:t>
      </w:r>
      <w:r>
        <w:rPr>
          <w:rFonts w:hint="eastAsia" w:ascii="仿宋_GB2312" w:hAnsi="Arial" w:eastAsia="仿宋_GB2312" w:cs="Arial"/>
          <w:color w:val="333333"/>
          <w:kern w:val="0"/>
          <w:sz w:val="28"/>
          <w:szCs w:val="28"/>
        </w:rPr>
        <w:t>违约责任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第十七条　出境社的违约责任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出境社在行程开始前30日以内提出解除合同的，或者旅游者在行程开始前30日以内收到出境社不能成团通知，不同意转团、延期出行和改签线路解除合同的，出境社向旅游者退还已收取的全部旅游费用（不得扣除签证／签注等费用），并按下列标准向旅游者支付违约金：</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行程开始前29日至15日，支付旅游费用总额2%的违约金；</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行程开始前14日至7日，支付旅游费用总额5%的违约金；</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行程开始前6日至4日，支付旅游费用总额10%的违约金；</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行程开始前3日至1日，支付旅游费用总额15%的违约金；</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行程开始当日，支付旅游费用总额20%的违约金。</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出境社应当在取消出团通知或者旅游者不同意不成团安排的解除合同通知到达日起5个工作日内，为旅游者办结退还全部旅游费用的手续并支付上述违约金。</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出境社未按合同约定提供服务，或者未经旅游者同意调整旅游行程（本合同第九条第3款规定的情形除外），造成项目减少、旅游时间缩短或者标准降低的，应当依法承担继续履行、采取补救措施或者赔偿损失等违约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出境社具备履行条件，经旅游者要求仍拒绝履行本合同义务的，出境社向旅游者支付旅游费用总额30%的违约金，旅游者采取订同等级别的住宿、用餐、交通等补救措施的，费用由出境社承担；造成旅游者人身损害、滞留等严重后果的，旅游者还可以要求出境社支付旅游费用一倍的赔偿金。</w:t>
      </w:r>
    </w:p>
    <w:p>
      <w:pPr>
        <w:widowControl/>
        <w:shd w:val="clear" w:color="auto" w:fill="FFFFFF"/>
        <w:spacing w:line="400" w:lineRule="exact"/>
        <w:ind w:firstLine="594"/>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未经旅游者同意，出境社转团、拼团的，出境社应向旅游者支付旅游费用总额15%的违约金；旅游者解除合同的，出境社还应向未随团出行的旅游者退还全部旅游费用，向已随团出行的旅游者退还尚未发生的旅游费用。</w:t>
      </w:r>
    </w:p>
    <w:p>
      <w:pPr>
        <w:widowControl/>
        <w:shd w:val="clear" w:color="auto" w:fill="FFFFFF"/>
        <w:spacing w:line="400" w:lineRule="exact"/>
        <w:ind w:firstLine="594"/>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5.出境社有以下情形之一的，旅游者有权在旅游行程结束后30日内，要求出境社为其办理退货并先行垫付退货货款，或者退还另行付费旅游项目的费用：</w:t>
      </w:r>
    </w:p>
    <w:p>
      <w:pPr>
        <w:widowControl/>
        <w:shd w:val="clear" w:color="auto" w:fill="FFFFFF"/>
        <w:spacing w:line="400" w:lineRule="exact"/>
        <w:ind w:firstLine="594"/>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（1）出境社以不合理的低价组织旅游活动，诱骗旅游者，并通过安排购物或者另行付费旅游项目获取回扣等不正当利益的；</w:t>
      </w:r>
    </w:p>
    <w:p>
      <w:pPr>
        <w:widowControl/>
        <w:shd w:val="clear" w:color="auto" w:fill="FFFFFF"/>
        <w:spacing w:line="400" w:lineRule="exact"/>
        <w:ind w:firstLine="594"/>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（2）未经双方协商一致或者未经旅游者要求，出境社指定具体购物场所或者安排另行付费旅游项目的。</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6.与旅游者出现纠纷时，出境社应当积极采取措施防止损失扩大，否则应当就扩大的损失承担责任。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第十八条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旅游者的违约责任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1.因不听从出境社及其领队的劝告、提示而影响团队行程，给出境社造成损失的，应当承担相应的赔偿责任。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2.旅游者超出本合同约定的内容进行个人活动所造成的损失，由其自行承担。</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3.由于旅游者的过错，使出境社、履行辅助人、旅游从业人员或者其他旅游者遭受损害的，应当由旅游者赔偿损失。</w:t>
      </w:r>
    </w:p>
    <w:p>
      <w:pPr>
        <w:widowControl/>
        <w:shd w:val="clear" w:color="auto" w:fill="FFFFFF"/>
        <w:spacing w:line="400" w:lineRule="exact"/>
        <w:ind w:firstLine="594"/>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4.旅游者在旅游活动中或者在解决纠纷时，应采取措施防止损失扩大，否则应当就扩大的损失承担相应的责任。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5.旅游者违反安全警示规定，或者对国家应对重大突发事件暂时限制旅游活动的措施、安全防范和应急处置措施不予配合，造成旅行社损失的，应当依法承担相应责任。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第十九条其他责任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因旅游者提供材料存在问题或者自身其他原因被拒签、缓签、拒绝入境和出境的，相关责任和费用由旅游者承担，出境社将未发生的费用退还旅游者。如给出境社造成损失的，旅游者还应当承担赔偿责任。因出境社原因导致旅游者被拒签而解除合同的，依据本合同第十七条第1款处理。</w:t>
      </w:r>
    </w:p>
    <w:p>
      <w:pPr>
        <w:widowControl/>
        <w:shd w:val="clear" w:color="auto" w:fill="FFFFFF"/>
        <w:spacing w:line="400" w:lineRule="exact"/>
        <w:ind w:firstLine="600"/>
        <w:jc w:val="left"/>
        <w:rPr>
          <w:rFonts w:ascii="仿宋_GB2312" w:hAnsi="Arial" w:eastAsia="仿宋_GB2312" w:cs="Arial"/>
          <w:b/>
          <w:color w:val="333333"/>
          <w:kern w:val="0"/>
          <w:sz w:val="24"/>
          <w:szCs w:val="24"/>
        </w:rPr>
      </w:pPr>
      <w:r>
        <w:rPr>
          <w:rFonts w:hint="eastAsia" w:ascii="仿宋_GB2312" w:hAnsi="Arial" w:eastAsia="仿宋_GB2312" w:cs="Arial"/>
          <w:b/>
          <w:color w:val="333333"/>
          <w:kern w:val="0"/>
          <w:sz w:val="24"/>
          <w:szCs w:val="24"/>
        </w:rPr>
        <w:t>2.由于旅游者自身原因导致本合同不能履行或者不能按照约定履行，或者造成旅游者人身损害、财产损失的，出境社不承担责任。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3.旅游者自行安排活动期间人身、财产权益受到损害的，出境社在事前已尽到必要警示说明义务且事后已尽到必要救助义务的，出境社不承担赔偿责任。</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由于第三方侵害等不可归责于出境社的原因导致旅游者人身、财产权益受到损害的，出境社不承担赔偿责任。但因出境社不履行协助义务致使旅游者人身、财产权益损失扩大的，应当就扩大的损失承担赔偿责任。</w:t>
      </w:r>
    </w:p>
    <w:p>
      <w:pPr>
        <w:widowControl/>
        <w:shd w:val="clear" w:color="auto" w:fill="FFFFFF"/>
        <w:spacing w:line="400" w:lineRule="exact"/>
        <w:ind w:firstLine="600"/>
        <w:jc w:val="left"/>
        <w:rPr>
          <w:rFonts w:ascii="Arial" w:hAnsi="Arial" w:eastAsia="宋体" w:cs="Arial"/>
          <w:color w:val="333333"/>
          <w:kern w:val="0"/>
          <w:szCs w:val="21"/>
        </w:rPr>
      </w:pPr>
      <w:r>
        <w:rPr>
          <w:rFonts w:hint="eastAsia" w:ascii="仿宋_GB2312" w:hAnsi="Arial" w:eastAsia="仿宋_GB2312" w:cs="Arial"/>
          <w:color w:val="333333"/>
          <w:kern w:val="0"/>
          <w:sz w:val="24"/>
          <w:szCs w:val="24"/>
        </w:rPr>
        <w:t>5.由于公共交通经营者的原因造成旅游者人身损害、财产损失依法应承担责任的，出境社应当协助旅游者向公共交通经营者索赔。</w:t>
      </w:r>
    </w:p>
    <w:p>
      <w:pPr>
        <w:widowControl/>
        <w:shd w:val="clear" w:color="auto" w:fill="FFFFFF"/>
        <w:spacing w:line="400" w:lineRule="exact"/>
        <w:ind w:firstLine="600"/>
        <w:jc w:val="center"/>
        <w:rPr>
          <w:rFonts w:ascii="仿宋_GB2312" w:hAnsi="Arial" w:eastAsia="仿宋_GB2312" w:cs="Arial"/>
          <w:color w:val="333333"/>
          <w:kern w:val="0"/>
          <w:sz w:val="28"/>
          <w:szCs w:val="28"/>
        </w:rPr>
      </w:pPr>
      <w:r>
        <w:rPr>
          <w:rFonts w:hint="eastAsia" w:ascii="仿宋_GB2312" w:hAnsi="Arial" w:eastAsia="仿宋_GB2312" w:cs="Arial"/>
          <w:color w:val="333333"/>
          <w:kern w:val="0"/>
          <w:sz w:val="28"/>
          <w:szCs w:val="28"/>
        </w:rPr>
        <w:t>第七章</w:t>
      </w:r>
      <w:r>
        <w:rPr>
          <w:rFonts w:hint="eastAsia" w:ascii="Arial" w:hAnsi="Arial" w:eastAsia="仿宋_GB2312" w:cs="Arial"/>
          <w:color w:val="333333"/>
          <w:kern w:val="0"/>
          <w:sz w:val="28"/>
          <w:szCs w:val="28"/>
        </w:rPr>
        <w:t> </w:t>
      </w:r>
      <w:r>
        <w:rPr>
          <w:rFonts w:hint="eastAsia" w:ascii="仿宋_GB2312" w:hAnsi="Arial" w:eastAsia="仿宋_GB2312" w:cs="Arial"/>
          <w:color w:val="333333"/>
          <w:kern w:val="0"/>
          <w:sz w:val="28"/>
          <w:szCs w:val="28"/>
        </w:rPr>
        <w:t>协议条款</w:t>
      </w:r>
    </w:p>
    <w:p>
      <w:pPr>
        <w:widowControl/>
        <w:shd w:val="clear" w:color="auto" w:fill="FFFFFF"/>
        <w:spacing w:line="400" w:lineRule="exact"/>
        <w:ind w:firstLine="588"/>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第二十条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线路行程时间</w:t>
      </w:r>
    </w:p>
    <w:p>
      <w:pPr>
        <w:widowControl/>
        <w:shd w:val="clear" w:color="auto" w:fill="FFFFFF"/>
        <w:spacing w:line="400" w:lineRule="exact"/>
        <w:ind w:left="149" w:leftChars="71" w:firstLine="396" w:firstLineChars="165"/>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出发时间</w:t>
      </w:r>
      <w:r>
        <w:rPr>
          <w:rFonts w:hint="eastAsia" w:ascii="仿宋_GB2312" w:hAnsi="Arial" w:eastAsia="仿宋_GB2312" w:cs="Arial"/>
          <w:color w:val="333333"/>
          <w:kern w:val="0"/>
          <w:sz w:val="24"/>
          <w:szCs w:val="24"/>
          <w:u w:val="single"/>
        </w:rPr>
        <w:t xml:space="preserve">   </w:t>
      </w:r>
      <w:r>
        <w:rPr>
          <w:rFonts w:hint="eastAsia" w:ascii="仿宋_GB2312" w:hAnsi="Arial" w:eastAsia="仿宋_GB2312" w:cs="Arial"/>
          <w:color w:val="333333"/>
          <w:kern w:val="0"/>
          <w:sz w:val="24"/>
          <w:szCs w:val="24"/>
        </w:rPr>
        <w:t>年</w:t>
      </w:r>
      <w:r>
        <w:rPr>
          <w:rFonts w:hint="eastAsia" w:ascii="仿宋_GB2312" w:hAnsi="Arial" w:eastAsia="仿宋_GB2312" w:cs="Arial"/>
          <w:color w:val="333333"/>
          <w:kern w:val="0"/>
          <w:sz w:val="24"/>
          <w:szCs w:val="24"/>
          <w:u w:val="single"/>
        </w:rPr>
        <w:t xml:space="preserve">   </w:t>
      </w:r>
      <w:r>
        <w:rPr>
          <w:rFonts w:hint="eastAsia" w:ascii="仿宋_GB2312" w:hAnsi="Arial" w:eastAsia="仿宋_GB2312" w:cs="Arial"/>
          <w:color w:val="333333"/>
          <w:kern w:val="0"/>
          <w:sz w:val="24"/>
          <w:szCs w:val="24"/>
        </w:rPr>
        <w:t>月</w:t>
      </w:r>
      <w:r>
        <w:rPr>
          <w:rFonts w:hint="eastAsia" w:ascii="仿宋_GB2312" w:hAnsi="Arial" w:eastAsia="仿宋_GB2312" w:cs="Arial"/>
          <w:color w:val="333333"/>
          <w:kern w:val="0"/>
          <w:sz w:val="24"/>
          <w:szCs w:val="24"/>
          <w:u w:val="single"/>
        </w:rPr>
        <w:t xml:space="preserve">   </w:t>
      </w:r>
      <w:r>
        <w:rPr>
          <w:rFonts w:hint="eastAsia" w:ascii="仿宋_GB2312" w:hAnsi="Arial" w:eastAsia="仿宋_GB2312" w:cs="Arial"/>
          <w:color w:val="333333"/>
          <w:kern w:val="0"/>
          <w:sz w:val="24"/>
          <w:szCs w:val="24"/>
        </w:rPr>
        <w:t>日，结束时间</w:t>
      </w:r>
      <w:r>
        <w:rPr>
          <w:rFonts w:hint="eastAsia" w:ascii="仿宋_GB2312" w:hAnsi="Arial" w:eastAsia="仿宋_GB2312" w:cs="Arial"/>
          <w:color w:val="333333"/>
          <w:kern w:val="0"/>
          <w:sz w:val="24"/>
          <w:szCs w:val="24"/>
          <w:u w:val="single"/>
        </w:rPr>
        <w:t xml:space="preserve">   </w:t>
      </w:r>
      <w:r>
        <w:rPr>
          <w:rFonts w:hint="eastAsia" w:ascii="仿宋_GB2312" w:hAnsi="Arial" w:eastAsia="仿宋_GB2312" w:cs="Arial"/>
          <w:kern w:val="0"/>
          <w:sz w:val="24"/>
          <w:szCs w:val="24"/>
        </w:rPr>
        <w:t>年</w:t>
      </w:r>
      <w:r>
        <w:rPr>
          <w:rFonts w:hint="eastAsia" w:ascii="仿宋_GB2312" w:hAnsi="Arial" w:eastAsia="仿宋_GB2312" w:cs="Arial"/>
          <w:kern w:val="0"/>
          <w:sz w:val="24"/>
          <w:szCs w:val="24"/>
          <w:u w:val="single"/>
        </w:rPr>
        <w:t xml:space="preserve">   </w:t>
      </w:r>
      <w:r>
        <w:rPr>
          <w:rFonts w:hint="eastAsia" w:ascii="仿宋_GB2312" w:hAnsi="Arial" w:eastAsia="仿宋_GB2312" w:cs="Arial"/>
          <w:kern w:val="0"/>
          <w:sz w:val="24"/>
          <w:szCs w:val="24"/>
        </w:rPr>
        <w:t>月</w:t>
      </w:r>
      <w:r>
        <w:rPr>
          <w:rFonts w:hint="eastAsia" w:ascii="仿宋_GB2312" w:hAnsi="Arial" w:eastAsia="仿宋_GB2312" w:cs="Arial"/>
          <w:kern w:val="0"/>
          <w:sz w:val="24"/>
          <w:szCs w:val="24"/>
          <w:u w:val="single"/>
        </w:rPr>
        <w:t xml:space="preserve">  </w:t>
      </w:r>
      <w:r>
        <w:rPr>
          <w:rFonts w:hint="eastAsia" w:ascii="仿宋_GB2312" w:hAnsi="Arial" w:eastAsia="仿宋_GB2312" w:cs="Arial"/>
          <w:kern w:val="0"/>
          <w:sz w:val="24"/>
          <w:szCs w:val="24"/>
        </w:rPr>
        <w:t>日</w:t>
      </w:r>
      <w:r>
        <w:rPr>
          <w:rFonts w:hint="eastAsia" w:ascii="仿宋_GB2312" w:hAnsi="Arial" w:eastAsia="仿宋_GB2312" w:cs="Arial"/>
          <w:color w:val="333333"/>
          <w:kern w:val="0"/>
          <w:sz w:val="24"/>
          <w:szCs w:val="24"/>
        </w:rPr>
        <w:t>；共</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u w:val="single"/>
        </w:rPr>
        <w:t xml:space="preserve">  </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天，饭店住宿</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u w:val="single"/>
        </w:rPr>
        <w:t xml:space="preserve">  </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夜。</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第二十一条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旅游费用及支付（以人民币为计算单位）</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成人</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元/人，儿童（不满1</w:t>
      </w:r>
      <w:r>
        <w:rPr>
          <w:rFonts w:hint="eastAsia" w:ascii="仿宋_GB2312" w:hAnsi="Arial" w:eastAsia="仿宋_GB2312" w:cs="Arial"/>
          <w:kern w:val="0"/>
          <w:sz w:val="24"/>
          <w:szCs w:val="24"/>
        </w:rPr>
        <w:t>2</w:t>
      </w:r>
      <w:r>
        <w:rPr>
          <w:rFonts w:hint="eastAsia" w:ascii="仿宋_GB2312" w:hAnsi="Arial" w:eastAsia="仿宋_GB2312" w:cs="Arial"/>
          <w:color w:val="333333"/>
          <w:kern w:val="0"/>
          <w:sz w:val="24"/>
          <w:szCs w:val="24"/>
        </w:rPr>
        <w:t>岁）</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元/人；其中，导游服务费</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元/人；</w:t>
      </w:r>
    </w:p>
    <w:p>
      <w:pPr>
        <w:widowControl/>
        <w:shd w:val="clear" w:color="auto" w:fill="FFFFFF"/>
        <w:spacing w:line="400" w:lineRule="exact"/>
        <w:ind w:firstLine="600"/>
        <w:jc w:val="left"/>
        <w:rPr>
          <w:rFonts w:hint="eastAsia" w:ascii="仿宋_GB2312" w:hAnsi="Arial" w:eastAsia="仿宋_GB2312" w:cs="Arial"/>
          <w:color w:val="333333"/>
          <w:kern w:val="0"/>
          <w:sz w:val="24"/>
          <w:szCs w:val="24"/>
          <w:lang w:eastAsia="zh-CN"/>
        </w:rPr>
      </w:pPr>
      <w:r>
        <w:rPr>
          <w:rFonts w:hint="eastAsia" w:ascii="仿宋_GB2312" w:hAnsi="Arial" w:eastAsia="仿宋_GB2312" w:cs="Arial"/>
          <w:color w:val="333333"/>
          <w:kern w:val="0"/>
          <w:sz w:val="24"/>
          <w:szCs w:val="24"/>
        </w:rPr>
        <w:t>旅游费用合计：</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u w:val="single"/>
        </w:rPr>
        <w:t xml:space="preserve"> </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元。（大写元整）</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旅游费用支付方式：□现金□转账□刷卡（请打勾选择）</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如转账，请转入以下指定账户：</w:t>
      </w:r>
    </w:p>
    <w:p>
      <w:pPr>
        <w:spacing w:line="400" w:lineRule="exact"/>
        <w:ind w:firstLine="480" w:firstLineChars="200"/>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户    名：</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u w:val="single"/>
        </w:rPr>
        <w:t xml:space="preserve"> 　　　      </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u w:val="single"/>
        </w:rPr>
        <w:t xml:space="preserve"> </w:t>
      </w:r>
    </w:p>
    <w:p>
      <w:pPr>
        <w:spacing w:line="400" w:lineRule="exact"/>
        <w:ind w:firstLine="480" w:firstLineChars="200"/>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开 户 行：</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u w:val="single"/>
        </w:rPr>
        <w:t xml:space="preserve"> 　　　      </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u w:val="single"/>
        </w:rPr>
        <w:t xml:space="preserve"> </w:t>
      </w:r>
    </w:p>
    <w:p>
      <w:pPr>
        <w:spacing w:line="400" w:lineRule="exact"/>
        <w:ind w:firstLine="480" w:firstLineChars="200"/>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银行账号：</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u w:val="single"/>
        </w:rPr>
        <w:t xml:space="preserve"> 　　       　</w:t>
      </w:r>
      <w:r>
        <w:rPr>
          <w:rFonts w:hint="eastAsia" w:ascii="Arial" w:hAnsi="Arial" w:eastAsia="仿宋_GB2312" w:cs="Arial"/>
          <w:color w:val="333333"/>
          <w:kern w:val="0"/>
          <w:sz w:val="24"/>
          <w:szCs w:val="24"/>
          <w:u w:val="single"/>
        </w:rPr>
        <w:t>       </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旅游费用支付时间：</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u w:val="single"/>
        </w:rPr>
        <w:t xml:space="preserve">　　　    </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第二十二条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人身意外伤害保险</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1.出境社提示旅游者购买人身意外伤害保险；</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2.旅游者可以做以下选择：</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□委托厦门旅游集团国际旅行社有限公司购买：</w:t>
      </w:r>
      <w:r>
        <w:rPr>
          <w:rFonts w:hint="eastAsia" w:ascii="仿宋_GB2312" w:hAnsi="Arial" w:eastAsia="仿宋_GB2312" w:cs="Arial"/>
          <w:color w:val="333333"/>
          <w:kern w:val="0"/>
          <w:sz w:val="24"/>
          <w:szCs w:val="24"/>
        </w:rPr>
        <w:br w:type="textWrapping"/>
      </w:r>
      <w:r>
        <w:rPr>
          <w:rFonts w:hint="eastAsia" w:ascii="仿宋_GB2312" w:hAnsi="Arial" w:eastAsia="仿宋_GB2312" w:cs="Arial"/>
          <w:color w:val="333333"/>
          <w:kern w:val="0"/>
          <w:sz w:val="24"/>
          <w:szCs w:val="24"/>
        </w:rPr>
        <w:t>保险产品名称</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（投保的相关信息以实际保单为准）；保费</w:t>
      </w:r>
      <w:r>
        <w:rPr>
          <w:rFonts w:hint="eastAsia" w:ascii="仿宋_GB2312" w:hAnsi="Arial" w:eastAsia="仿宋_GB2312" w:cs="Arial"/>
          <w:kern w:val="0"/>
          <w:sz w:val="24"/>
          <w:szCs w:val="24"/>
        </w:rPr>
        <w:t>：</w:t>
      </w:r>
      <w:r>
        <w:rPr>
          <w:rFonts w:hint="eastAsia" w:ascii="仿宋_GB2312" w:hAnsi="Arial" w:eastAsia="仿宋_GB2312" w:cs="Arial"/>
          <w:kern w:val="0"/>
          <w:sz w:val="24"/>
          <w:szCs w:val="24"/>
          <w:u w:val="single"/>
        </w:rPr>
        <w:t xml:space="preserve">      </w:t>
      </w:r>
      <w:r>
        <w:rPr>
          <w:rFonts w:hint="eastAsia" w:ascii="仿宋_GB2312" w:hAnsi="Arial" w:eastAsia="仿宋_GB2312" w:cs="Arial"/>
          <w:color w:val="333333"/>
          <w:kern w:val="0"/>
          <w:sz w:val="24"/>
          <w:szCs w:val="24"/>
        </w:rPr>
        <w:t>元/人</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□自行购买；</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□放弃购买。</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第二十三条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成团人数与不成团的约定</w:t>
      </w:r>
    </w:p>
    <w:p>
      <w:pPr>
        <w:widowControl/>
        <w:shd w:val="clear" w:color="auto" w:fill="FFFFFF"/>
        <w:spacing w:line="400" w:lineRule="exact"/>
        <w:ind w:firstLine="584"/>
        <w:jc w:val="left"/>
        <w:rPr>
          <w:rFonts w:ascii="仿宋_GB2312" w:hAnsi="Arial" w:eastAsia="仿宋_GB2312" w:cs="Arial"/>
          <w:color w:val="333333"/>
          <w:kern w:val="0"/>
          <w:sz w:val="24"/>
          <w:szCs w:val="24"/>
        </w:rPr>
      </w:pPr>
      <w:r>
        <w:rPr>
          <w:rFonts w:hint="eastAsia" w:ascii="仿宋_GB2312" w:hAnsi="Arial" w:eastAsia="仿宋_GB2312" w:cs="Arial"/>
          <w:color w:val="333333"/>
          <w:spacing w:val="-4"/>
          <w:kern w:val="0"/>
          <w:sz w:val="24"/>
          <w:szCs w:val="24"/>
        </w:rPr>
        <w:t>成团的最低人数：</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人。</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如不能成团，旅游者是否同意按下列方式解决：</w:t>
      </w:r>
    </w:p>
    <w:p>
      <w:pPr>
        <w:widowControl/>
        <w:shd w:val="clear" w:color="auto" w:fill="FFFFFF"/>
        <w:spacing w:line="400" w:lineRule="exact"/>
        <w:ind w:firstLine="675"/>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1.□同意□不同意出境社委托</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u w:val="single"/>
        </w:rPr>
        <w:t xml:space="preserve">   </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出境社履行合同；</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2.□同意□不同意延期出团；</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3.□同意□不同意改签其他线路出团</w:t>
      </w:r>
      <w:r>
        <w:rPr>
          <w:rFonts w:hint="eastAsia" w:ascii="仿宋_GB2312" w:hAnsi="Arial" w:eastAsia="仿宋_GB2312" w:cs="Arial"/>
          <w:color w:val="FF0000"/>
          <w:kern w:val="0"/>
          <w:sz w:val="24"/>
          <w:szCs w:val="24"/>
        </w:rPr>
        <w:t>。</w:t>
      </w:r>
    </w:p>
    <w:p>
      <w:pPr>
        <w:widowControl/>
        <w:shd w:val="clear" w:color="auto" w:fill="FFFFFF"/>
        <w:spacing w:line="400" w:lineRule="exact"/>
        <w:ind w:firstLine="600"/>
        <w:jc w:val="left"/>
        <w:rPr>
          <w:rFonts w:ascii="仿宋_GB2312" w:hAnsi="Arial" w:eastAsia="仿宋_GB2312" w:cs="Arial"/>
          <w:kern w:val="0"/>
          <w:sz w:val="24"/>
          <w:szCs w:val="24"/>
        </w:rPr>
      </w:pPr>
      <w:r>
        <w:rPr>
          <w:rFonts w:hint="eastAsia" w:ascii="仿宋_GB2312" w:hAnsi="Arial" w:eastAsia="仿宋_GB2312" w:cs="Arial"/>
          <w:color w:val="333333"/>
          <w:kern w:val="0"/>
          <w:sz w:val="24"/>
          <w:szCs w:val="24"/>
        </w:rPr>
        <w:t>4.□同意□不同意解除合同。</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5.□同意□不同意补足差价出团。</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第二十四条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拼团约定</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旅游者□同意□不同意采用拼团方式拼至</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出境社成团。</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第二十五条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自愿购物和参加另行付费旅游项目约定</w:t>
      </w:r>
    </w:p>
    <w:p>
      <w:pPr>
        <w:widowControl/>
        <w:shd w:val="clear" w:color="auto" w:fill="FFFFFF"/>
        <w:spacing w:line="400" w:lineRule="exact"/>
        <w:ind w:firstLine="64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1.旅游者可以自主决定是否参加出境社安排的购物活动、另行付费旅游项目；</w:t>
      </w:r>
    </w:p>
    <w:p>
      <w:pPr>
        <w:widowControl/>
        <w:shd w:val="clear" w:color="auto" w:fill="FFFFFF"/>
        <w:spacing w:line="400" w:lineRule="exact"/>
        <w:ind w:firstLine="645"/>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2.出境社可以在不以不合理的低价组织旅游活动、不诱骗旅游者、不获取回扣等不正当利益，且不影响其他旅游者行程安排的前提下，按照平等自愿、诚实信用的原则，与旅游者协商一致达成购物活动、另行付费旅游项目协议；</w:t>
      </w:r>
    </w:p>
    <w:p>
      <w:pPr>
        <w:widowControl/>
        <w:shd w:val="clear" w:color="auto" w:fill="FFFFFF"/>
        <w:spacing w:line="400" w:lineRule="exact"/>
        <w:ind w:firstLine="645"/>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3.购物活动、另行付费旅游项目安排应不与《计划单》冲突；</w:t>
      </w:r>
    </w:p>
    <w:p>
      <w:pPr>
        <w:widowControl/>
        <w:shd w:val="clear" w:color="auto" w:fill="FFFFFF"/>
        <w:spacing w:line="400" w:lineRule="exact"/>
        <w:ind w:firstLine="645"/>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4.地接社及其从业人员在行程中安排购物活动、另行付费旅游项目的，责任由订立本合同的出境社承担；</w:t>
      </w:r>
    </w:p>
    <w:p>
      <w:pPr>
        <w:widowControl/>
        <w:shd w:val="clear" w:color="auto" w:fill="FFFFFF"/>
        <w:spacing w:line="400" w:lineRule="exact"/>
        <w:ind w:firstLine="646"/>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5.</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购物活动、另行付费旅游项目具体约定见《自愿购物活动补充协议》、《自愿参加另行付费旅游项目补充协议》。</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第二十六条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争议的解决方式</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　</w:t>
      </w:r>
      <w:r>
        <w:rPr>
          <w:rFonts w:hint="eastAsia" w:ascii="仿宋_GB2312" w:hAnsi="Arial" w:eastAsia="仿宋_GB2312" w:cs="Arial"/>
          <w:kern w:val="0"/>
          <w:sz w:val="24"/>
          <w:szCs w:val="24"/>
        </w:rPr>
        <w:t>本合同履行过程中发生争议，由双方协商解决，旅游者有权向厦门旅游集团国际旅行社有限公司质量监督中心投诉（投诉电话：0592-3806677）；亦可向合同签订地的旅游质监执法机构、消费者协会、有关的调解组织等有关部门或者机构申请调解（厦门旅游质量监督管理所电话：0592-5318985）；协商或者调解不成的依法向出境社所在地人民法院起诉。</w:t>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第二十七条</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其他约定事项</w:t>
      </w:r>
    </w:p>
    <w:p>
      <w:pPr>
        <w:widowControl/>
        <w:shd w:val="clear" w:color="auto" w:fill="FFFFFF"/>
        <w:spacing w:line="400" w:lineRule="exact"/>
        <w:ind w:firstLine="588"/>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未尽事宜，经旅游者和出境社双方协商一致，可以列入补充条款。（如合同空间不够，可以另附纸张，由双方签字或者盖章确认。）</w:t>
      </w:r>
    </w:p>
    <w:p>
      <w:pPr>
        <w:widowControl/>
        <w:shd w:val="clear" w:color="auto" w:fill="FFFFFF"/>
        <w:tabs>
          <w:tab w:val="left" w:pos="720"/>
        </w:tabs>
        <w:spacing w:line="400" w:lineRule="exact"/>
        <w:jc w:val="left"/>
        <w:rPr>
          <w:rFonts w:ascii="仿宋_GB2312" w:hAnsi="Arial" w:eastAsia="仿宋_GB2312" w:cs="Arial"/>
          <w:color w:val="333333"/>
          <w:kern w:val="0"/>
          <w:sz w:val="24"/>
          <w:szCs w:val="24"/>
          <w:u w:val="single"/>
        </w:rPr>
      </w:pP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u w:val="single"/>
        </w:rPr>
        <w:t>1.出境社违反本合同第十七条第2点的约定应当承担的违约赔偿责任为：（1）有费用的景点未能参观按出境社实际采购价的双倍赔偿；（2）免费的景点未能参观的按每次每个景点赔偿拾元人民币的标准进行赔偿；（3）酒店降低标准的按实际差额的双倍赔偿。</w:t>
      </w:r>
    </w:p>
    <w:p>
      <w:pPr>
        <w:widowControl/>
        <w:shd w:val="clear" w:color="auto" w:fill="FFFFFF"/>
        <w:tabs>
          <w:tab w:val="left" w:pos="720"/>
        </w:tabs>
        <w:spacing w:line="400" w:lineRule="exact"/>
        <w:jc w:val="left"/>
        <w:rPr>
          <w:rFonts w:ascii="仿宋_GB2312" w:hAnsi="Arial" w:eastAsia="仿宋_GB2312" w:cs="Arial"/>
          <w:kern w:val="0"/>
          <w:sz w:val="24"/>
          <w:szCs w:val="24"/>
          <w:u w:val="single"/>
        </w:rPr>
      </w:pPr>
      <w:r>
        <w:rPr>
          <w:rFonts w:hint="eastAsia" w:ascii="仿宋_GB2312" w:hAnsi="Arial" w:eastAsia="仿宋_GB2312" w:cs="Arial"/>
          <w:color w:val="333333"/>
          <w:kern w:val="0"/>
          <w:sz w:val="24"/>
          <w:szCs w:val="24"/>
          <w:u w:val="single"/>
        </w:rPr>
        <w:t>2.出境社的旅游广告及宣传品等若与本合同及其《计划书》的约定不一致，则以本合同及其《计划书》的约定为准。</w:t>
      </w:r>
    </w:p>
    <w:p>
      <w:pPr>
        <w:widowControl/>
        <w:shd w:val="clear" w:color="auto" w:fill="FFFFFF"/>
        <w:tabs>
          <w:tab w:val="left" w:pos="720"/>
        </w:tabs>
        <w:spacing w:line="400" w:lineRule="exact"/>
        <w:jc w:val="left"/>
        <w:rPr>
          <w:rFonts w:ascii="仿宋_GB2312" w:hAnsi="Arial" w:eastAsia="仿宋_GB2312" w:cs="Arial"/>
          <w:color w:val="333333"/>
          <w:kern w:val="0"/>
          <w:sz w:val="24"/>
          <w:szCs w:val="24"/>
          <w:u w:val="single"/>
        </w:rPr>
      </w:pP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3.</w:t>
      </w:r>
      <w:r>
        <w:rPr>
          <w:rFonts w:hint="eastAsia" w:ascii="仿宋_GB2312" w:hAnsi="Arial" w:eastAsia="仿宋_GB2312" w:cs="Arial"/>
          <w:color w:val="333333"/>
          <w:kern w:val="0"/>
          <w:sz w:val="24"/>
          <w:szCs w:val="24"/>
          <w:u w:val="single"/>
        </w:rPr>
        <w:t>特别提示：旅游者报名参团后，出境社即开始为旅游者办理旅游线路中所涉交通（含飞机、轮船、火车、汽车等）、食宿（含酒店及餐饮等）及景区门票等事项的预订和安排；基于上述费用（包括但不限于交通费、食宿费、门票费等）均是以团队形式发生并享有团队优惠价格且占旅游费用的90%，有严格的使用限制且不能改、转、退等；因此，若因旅游者原因解除本合同，则旅游者无权主张上述旅游费用的90%。</w:t>
      </w:r>
    </w:p>
    <w:p>
      <w:pPr>
        <w:widowControl/>
        <w:shd w:val="clear" w:color="auto" w:fill="FFFFFF"/>
        <w:tabs>
          <w:tab w:val="left" w:pos="720"/>
        </w:tabs>
        <w:spacing w:line="400" w:lineRule="exact"/>
        <w:jc w:val="left"/>
        <w:rPr>
          <w:rFonts w:ascii="仿宋_GB2312" w:hAnsi="Arial" w:eastAsia="仿宋_GB2312" w:cs="Arial"/>
          <w:color w:val="333333"/>
          <w:kern w:val="0"/>
          <w:sz w:val="24"/>
          <w:szCs w:val="24"/>
          <w:u w:val="single"/>
        </w:rPr>
      </w:pPr>
      <w:r>
        <w:rPr>
          <w:rFonts w:hint="eastAsia" w:ascii="仿宋_GB2312" w:hAnsi="Arial" w:eastAsia="仿宋_GB2312" w:cs="Arial"/>
          <w:color w:val="333333"/>
          <w:kern w:val="0"/>
          <w:sz w:val="24"/>
          <w:szCs w:val="24"/>
          <w:u w:val="single"/>
        </w:rPr>
        <w:t>4.请旅游者在旅游目的地谨慎选择购物，购物之前请斟酌品质价格等因素</w:t>
      </w:r>
    </w:p>
    <w:p>
      <w:pPr>
        <w:widowControl/>
        <w:shd w:val="clear" w:color="auto" w:fill="FFFFFF"/>
        <w:tabs>
          <w:tab w:val="left" w:pos="720"/>
        </w:tabs>
        <w:spacing w:line="400" w:lineRule="exact"/>
        <w:jc w:val="left"/>
        <w:rPr>
          <w:rFonts w:ascii="仿宋_GB2312" w:hAnsi="Arial" w:eastAsia="仿宋_GB2312" w:cs="Arial"/>
          <w:color w:val="333333"/>
          <w:kern w:val="0"/>
          <w:sz w:val="24"/>
          <w:szCs w:val="24"/>
          <w:u w:val="single"/>
        </w:rPr>
      </w:pPr>
      <w:r>
        <w:rPr>
          <w:rFonts w:hint="eastAsia" w:ascii="仿宋_GB2312" w:hAnsi="Arial" w:eastAsia="仿宋_GB2312" w:cs="Arial"/>
          <w:color w:val="333333"/>
          <w:kern w:val="0"/>
          <w:sz w:val="24"/>
          <w:szCs w:val="24"/>
          <w:u w:val="single"/>
        </w:rPr>
        <w:t>5.请旅游者如实告知于旅游活动相关的个人健康信息并确保自身状况能够适应本次旅游；</w:t>
      </w:r>
    </w:p>
    <w:p>
      <w:pPr>
        <w:widowControl/>
        <w:shd w:val="clear" w:color="auto" w:fill="FFFFFF"/>
        <w:tabs>
          <w:tab w:val="left" w:pos="720"/>
        </w:tabs>
        <w:spacing w:line="400" w:lineRule="exact"/>
        <w:jc w:val="left"/>
        <w:rPr>
          <w:rFonts w:ascii="仿宋_GB2312" w:hAnsi="Arial" w:eastAsia="仿宋_GB2312" w:cs="Arial"/>
          <w:color w:val="333333"/>
          <w:kern w:val="0"/>
          <w:sz w:val="24"/>
          <w:szCs w:val="24"/>
          <w:u w:val="single"/>
        </w:rPr>
      </w:pPr>
      <w:r>
        <w:rPr>
          <w:rFonts w:hint="eastAsia" w:ascii="仿宋_GB2312" w:hAnsi="Arial" w:eastAsia="仿宋_GB2312" w:cs="Arial"/>
          <w:color w:val="333333"/>
          <w:kern w:val="0"/>
          <w:sz w:val="24"/>
          <w:szCs w:val="24"/>
          <w:u w:val="single"/>
        </w:rPr>
        <w:t>6.请旅游者自觉遵守旅游文明行为规范及旅游安全规范；</w:t>
      </w:r>
    </w:p>
    <w:p>
      <w:pPr>
        <w:widowControl/>
        <w:shd w:val="clear" w:color="auto" w:fill="FFFFFF"/>
        <w:tabs>
          <w:tab w:val="left" w:pos="720"/>
        </w:tabs>
        <w:spacing w:line="400" w:lineRule="exact"/>
        <w:jc w:val="left"/>
        <w:rPr>
          <w:rFonts w:hint="eastAsia" w:ascii="仿宋_GB2312" w:hAnsi="Arial" w:eastAsia="仿宋_GB2312" w:cs="Arial"/>
          <w:color w:val="333333"/>
          <w:kern w:val="0"/>
          <w:sz w:val="24"/>
          <w:szCs w:val="24"/>
          <w:u w:val="single"/>
        </w:rPr>
      </w:pPr>
      <w:r>
        <w:rPr>
          <w:rFonts w:hint="eastAsia" w:ascii="仿宋_GB2312" w:hAnsi="Arial" w:eastAsia="仿宋_GB2312" w:cs="Arial"/>
          <w:color w:val="333333"/>
          <w:kern w:val="0"/>
          <w:sz w:val="24"/>
          <w:szCs w:val="24"/>
          <w:u w:val="single"/>
        </w:rPr>
        <w:t>7.出境社已履行相关法律要求的告知、说明、提示、警示等义务，特别是旅游安全和出境社免除责任等方面的信息。</w:t>
      </w:r>
    </w:p>
    <w:p>
      <w:pPr>
        <w:widowControl/>
        <w:shd w:val="clear" w:color="auto" w:fill="FFFFFF"/>
        <w:tabs>
          <w:tab w:val="left" w:pos="720"/>
        </w:tabs>
        <w:spacing w:line="400" w:lineRule="exact"/>
        <w:jc w:val="left"/>
        <w:rPr>
          <w:rFonts w:hint="eastAsia" w:ascii="仿宋_GB2312" w:hAnsi="Arial" w:eastAsia="仿宋_GB2312" w:cs="Arial"/>
          <w:color w:val="333333"/>
          <w:kern w:val="0"/>
          <w:sz w:val="24"/>
          <w:szCs w:val="24"/>
          <w:u w:val="single"/>
          <w:lang w:eastAsia="zh-CN"/>
        </w:rPr>
      </w:pPr>
      <w:commentRangeStart w:id="0"/>
      <w:r>
        <w:rPr>
          <w:rFonts w:hint="eastAsia" w:ascii="仿宋_GB2312" w:hAnsi="Arial" w:eastAsia="仿宋_GB2312" w:cs="Arial"/>
          <w:color w:val="333333"/>
          <w:kern w:val="0"/>
          <w:sz w:val="24"/>
          <w:szCs w:val="24"/>
          <w:u w:val="single"/>
          <w:lang w:eastAsia="zh-CN"/>
        </w:rPr>
        <w:t>补充说明：</w:t>
      </w:r>
      <w:commentRangeEnd w:id="0"/>
      <w:r>
        <w:commentReference w:id="0"/>
      </w:r>
    </w:p>
    <w:p>
      <w:pPr>
        <w:widowControl/>
        <w:shd w:val="clear" w:color="auto" w:fill="FFFFFF"/>
        <w:spacing w:line="400" w:lineRule="exact"/>
        <w:ind w:firstLine="600"/>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第二十八条　合同效力</w:t>
      </w:r>
    </w:p>
    <w:p>
      <w:pPr>
        <w:widowControl/>
        <w:shd w:val="clear" w:color="auto" w:fill="FFFFFF"/>
        <w:spacing w:line="400" w:lineRule="exact"/>
        <w:ind w:firstLine="600"/>
        <w:jc w:val="left"/>
        <w:rPr>
          <w:rFonts w:ascii="仿宋_GB2312" w:hAnsi="Arial" w:eastAsia="仿宋_GB2312" w:cs="Arial"/>
          <w:kern w:val="0"/>
          <w:sz w:val="24"/>
          <w:szCs w:val="24"/>
        </w:rPr>
      </w:pPr>
      <w:r>
        <w:rPr>
          <w:rFonts w:hint="eastAsia" w:ascii="仿宋_GB2312" w:hAnsi="Arial" w:eastAsia="仿宋_GB2312" w:cs="Arial"/>
          <w:color w:val="333333"/>
          <w:kern w:val="0"/>
          <w:sz w:val="24"/>
          <w:szCs w:val="24"/>
        </w:rPr>
        <w:t>本合同一式</w:t>
      </w:r>
      <w:r>
        <w:rPr>
          <w:rFonts w:hint="eastAsia" w:ascii="Arial" w:hAnsi="Arial" w:eastAsia="仿宋_GB2312" w:cs="Arial"/>
          <w:color w:val="333333"/>
          <w:kern w:val="0"/>
          <w:sz w:val="24"/>
          <w:szCs w:val="24"/>
          <w:u w:val="single"/>
        </w:rPr>
        <w:t>  </w:t>
      </w:r>
      <w:r>
        <w:rPr>
          <w:rFonts w:hint="eastAsia" w:ascii="仿宋_GB2312" w:hAnsi="Arial" w:eastAsia="仿宋_GB2312" w:cs="Arial"/>
          <w:kern w:val="0"/>
          <w:sz w:val="24"/>
          <w:szCs w:val="24"/>
          <w:u w:val="single"/>
        </w:rPr>
        <w:t>贰</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份，双方各持</w:t>
      </w:r>
      <w:r>
        <w:rPr>
          <w:rFonts w:hint="eastAsia" w:ascii="Arial" w:hAnsi="Arial" w:eastAsia="仿宋_GB2312" w:cs="Arial"/>
          <w:color w:val="333333"/>
          <w:kern w:val="0"/>
          <w:sz w:val="24"/>
          <w:szCs w:val="24"/>
          <w:u w:val="single"/>
        </w:rPr>
        <w:t>  </w:t>
      </w:r>
      <w:r>
        <w:rPr>
          <w:rFonts w:hint="eastAsia" w:ascii="仿宋_GB2312" w:hAnsi="Arial" w:eastAsia="仿宋_GB2312" w:cs="Arial"/>
          <w:kern w:val="0"/>
          <w:sz w:val="24"/>
          <w:szCs w:val="24"/>
          <w:u w:val="single"/>
        </w:rPr>
        <w:t>壹</w:t>
      </w:r>
      <w:r>
        <w:rPr>
          <w:rFonts w:hint="eastAsia" w:ascii="Arial"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份，具有同等法律效力，自双方当事人签字或者盖章之日起生效。</w:t>
      </w:r>
    </w:p>
    <w:p>
      <w:pPr>
        <w:widowControl/>
        <w:shd w:val="clear" w:color="auto" w:fill="FFFFFF"/>
        <w:spacing w:line="400" w:lineRule="exact"/>
        <w:ind w:firstLine="600"/>
        <w:jc w:val="left"/>
        <w:rPr>
          <w:rFonts w:ascii="仿宋_GB2312" w:hAnsi="Arial" w:eastAsia="仿宋_GB2312" w:cs="Arial"/>
          <w:kern w:val="0"/>
          <w:sz w:val="24"/>
          <w:szCs w:val="24"/>
        </w:rPr>
      </w:pPr>
    </w:p>
    <w:p>
      <w:pPr>
        <w:widowControl/>
        <w:shd w:val="clear" w:color="auto" w:fill="FFFFFF"/>
        <w:spacing w:line="400" w:lineRule="exact"/>
        <w:ind w:firstLine="600"/>
        <w:jc w:val="left"/>
        <w:rPr>
          <w:rFonts w:ascii="Arial" w:hAnsi="Arial" w:eastAsia="宋体" w:cs="Arial"/>
          <w:kern w:val="0"/>
          <w:sz w:val="24"/>
          <w:szCs w:val="24"/>
        </w:rPr>
      </w:pPr>
      <w:r>
        <w:rPr>
          <w:rFonts w:hint="eastAsia" w:ascii="仿宋_GB2312" w:hAnsi="Arial" w:eastAsia="仿宋_GB2312" w:cs="Arial"/>
          <w:kern w:val="0"/>
          <w:sz w:val="24"/>
          <w:szCs w:val="24"/>
        </w:rPr>
        <w:t>本人已仔细阅读合同条款，认可并接受所有条款，自觉遵守中国公民出境旅游公约。</w:t>
      </w:r>
    </w:p>
    <w:p>
      <w:pPr>
        <w:widowControl/>
        <w:shd w:val="clear" w:color="auto" w:fill="FFFFFF"/>
        <w:spacing w:line="360" w:lineRule="atLeast"/>
        <w:ind w:firstLine="600"/>
        <w:jc w:val="left"/>
        <w:rPr>
          <w:rFonts w:ascii="Arial" w:hAnsi="Arial" w:eastAsia="宋体" w:cs="Arial"/>
          <w:kern w:val="0"/>
          <w:sz w:val="24"/>
          <w:szCs w:val="24"/>
          <w:u w:val="single"/>
        </w:rPr>
      </w:pPr>
      <w:r>
        <w:rPr>
          <w:rFonts w:hint="eastAsia" w:ascii="Arial" w:hAnsi="Arial" w:eastAsia="宋体" w:cs="Arial"/>
          <w:kern w:val="0"/>
          <w:sz w:val="24"/>
          <w:szCs w:val="24"/>
          <w:u w:val="single"/>
        </w:rPr>
        <w:t xml:space="preserve">                                                                        </w:t>
      </w:r>
    </w:p>
    <w:p>
      <w:pPr>
        <w:widowControl/>
        <w:shd w:val="clear" w:color="auto" w:fill="FFFFFF"/>
        <w:spacing w:line="360" w:lineRule="atLeast"/>
        <w:ind w:firstLine="600"/>
        <w:jc w:val="left"/>
        <w:rPr>
          <w:rFonts w:ascii="Arial" w:hAnsi="Arial" w:eastAsia="宋体" w:cs="Arial"/>
          <w:kern w:val="0"/>
          <w:sz w:val="24"/>
          <w:szCs w:val="24"/>
          <w:u w:val="single"/>
        </w:rPr>
      </w:pPr>
      <w:r>
        <w:rPr>
          <w:rFonts w:hint="eastAsia" w:ascii="Arial" w:hAnsi="Arial" w:eastAsia="宋体" w:cs="Arial"/>
          <w:kern w:val="0"/>
          <w:sz w:val="24"/>
          <w:szCs w:val="24"/>
          <w:u w:val="single"/>
        </w:rPr>
        <w:t xml:space="preserve">                                                                        </w:t>
      </w:r>
    </w:p>
    <w:p>
      <w:pPr>
        <w:widowControl/>
        <w:shd w:val="clear" w:color="auto" w:fill="FFFFFF"/>
        <w:spacing w:line="360" w:lineRule="atLeast"/>
        <w:ind w:firstLine="600"/>
        <w:jc w:val="left"/>
        <w:rPr>
          <w:rFonts w:ascii="Arial" w:hAnsi="Arial" w:eastAsia="宋体" w:cs="Arial"/>
          <w:color w:val="333333"/>
          <w:kern w:val="0"/>
          <w:sz w:val="24"/>
          <w:szCs w:val="24"/>
        </w:rPr>
      </w:pPr>
      <w:r>
        <w:rPr>
          <w:rFonts w:hint="eastAsia" w:ascii="Arial" w:hAnsi="Arial" w:eastAsia="宋体" w:cs="Arial"/>
          <w:color w:val="333333"/>
          <w:kern w:val="0"/>
          <w:sz w:val="24"/>
          <w:szCs w:val="24"/>
        </w:rPr>
        <w:t xml:space="preserve"> </w:t>
      </w:r>
    </w:p>
    <w:p>
      <w:pPr>
        <w:widowControl/>
        <w:shd w:val="clear" w:color="auto" w:fill="FFFFFF"/>
        <w:spacing w:line="400" w:lineRule="exact"/>
        <w:jc w:val="left"/>
        <w:rPr>
          <w:rFonts w:ascii="仿宋_GB2312" w:hAnsi="Arial" w:eastAsia="仿宋_GB2312" w:cs="Arial"/>
          <w:color w:val="333333"/>
          <w:kern w:val="0"/>
          <w:sz w:val="24"/>
          <w:szCs w:val="24"/>
        </w:rPr>
      </w:pPr>
      <w:r>
        <w:rPr>
          <w:rFonts w:hint="eastAsia" w:ascii="仿宋_GB2312" w:hAnsi="Arial" w:eastAsia="仿宋_GB2312" w:cs="Arial"/>
          <w:color w:val="000000"/>
          <w:kern w:val="0"/>
          <w:sz w:val="24"/>
          <w:szCs w:val="24"/>
        </w:rPr>
        <w:t>旅游者代表签字（盖章）：</w:t>
      </w:r>
      <w:r>
        <w:rPr>
          <w:rFonts w:hint="eastAsia" w:ascii="Arial" w:hAnsi="Arial" w:eastAsia="仿宋_GB2312" w:cs="Arial"/>
          <w:color w:val="000000"/>
          <w:kern w:val="0"/>
          <w:sz w:val="24"/>
          <w:szCs w:val="24"/>
          <w:u w:val="single"/>
        </w:rPr>
        <w:t>        </w:t>
      </w:r>
      <w:r>
        <w:rPr>
          <w:rFonts w:hint="eastAsia" w:ascii="仿宋_GB2312" w:hAnsi="Arial" w:eastAsia="仿宋_GB2312" w:cs="Arial"/>
          <w:color w:val="000000"/>
          <w:kern w:val="0"/>
          <w:sz w:val="24"/>
          <w:szCs w:val="24"/>
        </w:rPr>
        <w:t>出境社盖章：</w:t>
      </w:r>
      <w:r>
        <w:rPr>
          <w:rFonts w:hint="eastAsia" w:ascii="Arial" w:hAnsi="Arial" w:eastAsia="仿宋_GB2312" w:cs="Arial"/>
          <w:color w:val="000000"/>
          <w:kern w:val="0"/>
          <w:sz w:val="24"/>
          <w:szCs w:val="24"/>
          <w:u w:val="single"/>
        </w:rPr>
        <w:t>                             </w:t>
      </w:r>
      <w:r>
        <w:rPr>
          <w:rFonts w:hint="eastAsia" w:ascii="Arial" w:hAnsi="Arial" w:eastAsia="仿宋_GB2312" w:cs="Arial"/>
          <w:color w:val="000000"/>
          <w:kern w:val="0"/>
          <w:sz w:val="24"/>
          <w:szCs w:val="24"/>
        </w:rPr>
        <w:t>  </w:t>
      </w:r>
    </w:p>
    <w:p>
      <w:pPr>
        <w:widowControl/>
        <w:shd w:val="clear" w:color="auto" w:fill="FFFFFF"/>
        <w:spacing w:line="400" w:lineRule="exact"/>
        <w:jc w:val="left"/>
        <w:rPr>
          <w:rFonts w:ascii="仿宋_GB2312" w:hAnsi="Arial" w:eastAsia="仿宋_GB2312" w:cs="Arial"/>
          <w:color w:val="333333"/>
          <w:kern w:val="0"/>
          <w:sz w:val="24"/>
          <w:szCs w:val="24"/>
        </w:rPr>
      </w:pPr>
      <w:r>
        <w:rPr>
          <w:rFonts w:hint="eastAsia" w:ascii="仿宋_GB2312" w:hAnsi="Arial" w:eastAsia="仿宋_GB2312" w:cs="Arial"/>
          <w:color w:val="000000"/>
          <w:kern w:val="0"/>
          <w:sz w:val="24"/>
          <w:szCs w:val="24"/>
        </w:rPr>
        <w:t>证件号码：</w:t>
      </w:r>
      <w:r>
        <w:rPr>
          <w:rFonts w:hint="eastAsia" w:ascii="Arial" w:hAnsi="Arial" w:eastAsia="仿宋_GB2312" w:cs="Arial"/>
          <w:color w:val="000000"/>
          <w:kern w:val="0"/>
          <w:sz w:val="24"/>
          <w:szCs w:val="24"/>
          <w:u w:val="single"/>
        </w:rPr>
        <w:t>                            </w:t>
      </w:r>
      <w:r>
        <w:rPr>
          <w:rFonts w:hint="eastAsia" w:ascii="仿宋_GB2312" w:hAnsi="Arial" w:eastAsia="仿宋_GB2312" w:cs="Arial"/>
          <w:color w:val="000000"/>
          <w:kern w:val="0"/>
          <w:sz w:val="24"/>
          <w:szCs w:val="24"/>
        </w:rPr>
        <w:t>签约代表签字（盖章）：</w:t>
      </w:r>
      <w:r>
        <w:rPr>
          <w:rFonts w:hint="eastAsia" w:ascii="Arial" w:hAnsi="Arial" w:eastAsia="仿宋_GB2312" w:cs="Arial"/>
          <w:color w:val="000000"/>
          <w:kern w:val="0"/>
          <w:sz w:val="24"/>
          <w:szCs w:val="24"/>
          <w:u w:val="single"/>
        </w:rPr>
        <w:t>   </w:t>
      </w:r>
      <w:r>
        <w:rPr>
          <w:rFonts w:hint="eastAsia" w:ascii="仿宋_GB2312" w:hAnsi="Arial" w:eastAsia="仿宋_GB2312" w:cs="Arial"/>
          <w:color w:val="000000"/>
          <w:kern w:val="0"/>
          <w:sz w:val="24"/>
          <w:szCs w:val="24"/>
          <w:u w:val="single"/>
        </w:rPr>
        <w:t xml:space="preserve">      </w:t>
      </w:r>
      <w:r>
        <w:rPr>
          <w:rFonts w:hint="eastAsia" w:ascii="Arial" w:hAnsi="Arial" w:eastAsia="仿宋_GB2312" w:cs="Arial"/>
          <w:color w:val="000000"/>
          <w:kern w:val="0"/>
          <w:sz w:val="24"/>
          <w:szCs w:val="24"/>
          <w:u w:val="single"/>
        </w:rPr>
        <w:t>      </w:t>
      </w:r>
    </w:p>
    <w:p>
      <w:pPr>
        <w:widowControl/>
        <w:shd w:val="clear" w:color="auto" w:fill="FFFFFF"/>
        <w:spacing w:line="400" w:lineRule="exact"/>
        <w:jc w:val="left"/>
        <w:rPr>
          <w:rFonts w:ascii="仿宋_GB2312" w:hAnsi="Arial" w:eastAsia="仿宋_GB2312" w:cs="Arial"/>
          <w:color w:val="333333"/>
          <w:kern w:val="0"/>
          <w:sz w:val="24"/>
          <w:szCs w:val="24"/>
        </w:rPr>
      </w:pPr>
      <w:r>
        <w:rPr>
          <w:rFonts w:hint="eastAsia" w:ascii="仿宋_GB2312" w:hAnsi="Arial" w:eastAsia="仿宋_GB2312" w:cs="Arial"/>
          <w:color w:val="000000"/>
          <w:kern w:val="0"/>
          <w:sz w:val="24"/>
          <w:szCs w:val="24"/>
        </w:rPr>
        <w:t>住</w:t>
      </w:r>
      <w:r>
        <w:rPr>
          <w:rFonts w:hint="eastAsia" w:ascii="Arial" w:hAnsi="Arial" w:eastAsia="仿宋_GB2312" w:cs="Arial"/>
          <w:color w:val="000000"/>
          <w:kern w:val="0"/>
          <w:sz w:val="24"/>
          <w:szCs w:val="24"/>
        </w:rPr>
        <w:t>    </w:t>
      </w:r>
      <w:r>
        <w:rPr>
          <w:rFonts w:hint="eastAsia" w:ascii="仿宋_GB2312" w:hAnsi="Arial" w:eastAsia="仿宋_GB2312" w:cs="Arial"/>
          <w:color w:val="000000"/>
          <w:kern w:val="0"/>
          <w:sz w:val="24"/>
          <w:szCs w:val="24"/>
        </w:rPr>
        <w:t>址：</w:t>
      </w:r>
      <w:r>
        <w:rPr>
          <w:rFonts w:hint="eastAsia" w:ascii="Arial" w:hAnsi="Arial" w:eastAsia="仿宋_GB2312" w:cs="Arial"/>
          <w:color w:val="000000"/>
          <w:kern w:val="0"/>
          <w:sz w:val="24"/>
          <w:szCs w:val="24"/>
          <w:u w:val="single"/>
        </w:rPr>
        <w:t>                             </w:t>
      </w:r>
      <w:r>
        <w:rPr>
          <w:rFonts w:hint="eastAsia" w:ascii="仿宋_GB2312" w:hAnsi="Arial" w:eastAsia="仿宋_GB2312" w:cs="Arial"/>
          <w:color w:val="000000"/>
          <w:kern w:val="0"/>
          <w:sz w:val="24"/>
          <w:szCs w:val="24"/>
        </w:rPr>
        <w:t>营业地址：</w:t>
      </w:r>
      <w:r>
        <w:rPr>
          <w:rFonts w:hint="eastAsia" w:ascii="Arial" w:hAnsi="Arial" w:eastAsia="仿宋_GB2312" w:cs="Arial"/>
          <w:color w:val="000000"/>
          <w:kern w:val="0"/>
          <w:sz w:val="24"/>
          <w:szCs w:val="24"/>
          <w:u w:val="single"/>
        </w:rPr>
        <w:t>                           </w:t>
      </w:r>
    </w:p>
    <w:p>
      <w:pPr>
        <w:widowControl/>
        <w:shd w:val="clear" w:color="auto" w:fill="FFFFFF"/>
        <w:spacing w:line="400" w:lineRule="exact"/>
        <w:jc w:val="left"/>
        <w:rPr>
          <w:rFonts w:ascii="仿宋_GB2312" w:hAnsi="Arial" w:eastAsia="仿宋_GB2312" w:cs="Arial"/>
          <w:kern w:val="0"/>
          <w:sz w:val="24"/>
          <w:szCs w:val="24"/>
          <w:u w:val="single"/>
        </w:rPr>
      </w:pPr>
      <w:r>
        <w:rPr>
          <w:rFonts w:hint="eastAsia" w:ascii="仿宋_GB2312" w:hAnsi="Arial" w:eastAsia="仿宋_GB2312" w:cs="Arial"/>
          <w:color w:val="000000"/>
          <w:kern w:val="0"/>
          <w:sz w:val="24"/>
          <w:szCs w:val="24"/>
        </w:rPr>
        <w:t>联系电话：</w:t>
      </w:r>
      <w:r>
        <w:rPr>
          <w:rFonts w:hint="eastAsia" w:ascii="Arial" w:hAnsi="Arial" w:eastAsia="仿宋_GB2312" w:cs="Arial"/>
          <w:color w:val="000000"/>
          <w:kern w:val="0"/>
          <w:sz w:val="24"/>
          <w:szCs w:val="24"/>
          <w:u w:val="single"/>
        </w:rPr>
        <w:t>                           </w:t>
      </w:r>
      <w:r>
        <w:rPr>
          <w:rFonts w:hint="eastAsia" w:ascii="Arial" w:hAnsi="Arial" w:eastAsia="仿宋_GB2312" w:cs="Arial"/>
          <w:color w:val="000000"/>
          <w:kern w:val="0"/>
          <w:sz w:val="24"/>
          <w:szCs w:val="24"/>
        </w:rPr>
        <w:t> </w:t>
      </w:r>
      <w:r>
        <w:rPr>
          <w:rFonts w:hint="eastAsia" w:ascii="仿宋_GB2312" w:hAnsi="Arial" w:eastAsia="仿宋_GB2312" w:cs="Arial"/>
          <w:color w:val="000000"/>
          <w:kern w:val="0"/>
          <w:sz w:val="24"/>
          <w:szCs w:val="24"/>
        </w:rPr>
        <w:t>联系电话：</w:t>
      </w:r>
      <w:r>
        <w:rPr>
          <w:rFonts w:hint="eastAsia" w:ascii="Arial" w:hAnsi="Arial" w:eastAsia="仿宋_GB2312" w:cs="Arial"/>
          <w:color w:val="000000"/>
          <w:kern w:val="0"/>
          <w:sz w:val="24"/>
          <w:szCs w:val="24"/>
          <w:u w:val="single"/>
        </w:rPr>
        <w:t>                                </w:t>
      </w:r>
    </w:p>
    <w:p>
      <w:pPr>
        <w:widowControl/>
        <w:shd w:val="clear" w:color="auto" w:fill="FFFFFF"/>
        <w:spacing w:line="400" w:lineRule="exact"/>
        <w:jc w:val="left"/>
        <w:rPr>
          <w:rFonts w:ascii="仿宋_GB2312" w:hAnsi="Arial" w:eastAsia="仿宋_GB2312" w:cs="Arial"/>
          <w:kern w:val="0"/>
          <w:sz w:val="24"/>
          <w:szCs w:val="24"/>
          <w:u w:val="single"/>
        </w:rPr>
      </w:pPr>
    </w:p>
    <w:p>
      <w:pPr>
        <w:widowControl/>
        <w:shd w:val="clear" w:color="auto" w:fill="FFFFFF"/>
        <w:spacing w:line="400" w:lineRule="exact"/>
        <w:jc w:val="left"/>
        <w:rPr>
          <w:rFonts w:ascii="仿宋_GB2312" w:hAnsi="Arial" w:eastAsia="仿宋_GB2312" w:cs="Arial"/>
          <w:color w:val="333333"/>
          <w:kern w:val="0"/>
          <w:sz w:val="24"/>
          <w:szCs w:val="24"/>
        </w:rPr>
      </w:pPr>
    </w:p>
    <w:p>
      <w:pPr>
        <w:widowControl/>
        <w:shd w:val="clear" w:color="auto" w:fill="FFFFFF"/>
        <w:spacing w:line="400" w:lineRule="exact"/>
        <w:jc w:val="left"/>
        <w:rPr>
          <w:rFonts w:ascii="仿宋_GB2312" w:hAnsi="Arial" w:eastAsia="仿宋_GB2312" w:cs="Arial"/>
          <w:color w:val="333333"/>
          <w:kern w:val="0"/>
          <w:sz w:val="24"/>
          <w:szCs w:val="24"/>
        </w:rPr>
      </w:pPr>
    </w:p>
    <w:p>
      <w:pPr>
        <w:widowControl/>
        <w:shd w:val="clear" w:color="auto" w:fill="FFFFFF"/>
        <w:spacing w:line="400" w:lineRule="exact"/>
        <w:jc w:val="left"/>
        <w:rPr>
          <w:rFonts w:ascii="仿宋_GB2312" w:hAnsi="Arial" w:eastAsia="仿宋_GB2312" w:cs="Arial"/>
          <w:color w:val="333333"/>
          <w:kern w:val="0"/>
          <w:sz w:val="24"/>
          <w:szCs w:val="24"/>
        </w:rPr>
      </w:pPr>
    </w:p>
    <w:p>
      <w:pPr>
        <w:widowControl/>
        <w:shd w:val="clear" w:color="auto" w:fill="FFFFFF"/>
        <w:spacing w:line="400" w:lineRule="exact"/>
        <w:jc w:val="left"/>
        <w:rPr>
          <w:rFonts w:ascii="仿宋_GB2312" w:hAnsi="Arial" w:eastAsia="仿宋_GB2312" w:cs="Arial"/>
          <w:color w:val="333333"/>
          <w:kern w:val="0"/>
          <w:sz w:val="24"/>
          <w:szCs w:val="24"/>
        </w:rPr>
      </w:pPr>
    </w:p>
    <w:p>
      <w:pPr>
        <w:widowControl/>
        <w:shd w:val="clear" w:color="auto" w:fill="FFFFFF"/>
        <w:spacing w:line="400" w:lineRule="exact"/>
        <w:jc w:val="left"/>
        <w:rPr>
          <w:rFonts w:ascii="仿宋_GB2312" w:hAnsi="Arial" w:eastAsia="仿宋_GB2312" w:cs="Arial"/>
          <w:color w:val="333333"/>
          <w:kern w:val="0"/>
          <w:sz w:val="24"/>
          <w:szCs w:val="24"/>
        </w:rPr>
      </w:pPr>
    </w:p>
    <w:p>
      <w:pPr>
        <w:widowControl/>
        <w:shd w:val="clear" w:color="auto" w:fill="FFFFFF"/>
        <w:spacing w:line="400" w:lineRule="exact"/>
        <w:jc w:val="left"/>
        <w:rPr>
          <w:rFonts w:ascii="仿宋_GB2312" w:hAnsi="Arial" w:eastAsia="仿宋_GB2312" w:cs="Arial"/>
          <w:color w:val="333333"/>
          <w:kern w:val="0"/>
          <w:sz w:val="24"/>
          <w:szCs w:val="24"/>
        </w:rPr>
      </w:pPr>
    </w:p>
    <w:p>
      <w:pPr>
        <w:widowControl/>
        <w:shd w:val="clear" w:color="auto" w:fill="FFFFFF"/>
        <w:spacing w:line="400" w:lineRule="exact"/>
        <w:jc w:val="left"/>
        <w:rPr>
          <w:rFonts w:ascii="仿宋_GB2312" w:hAnsi="Arial" w:eastAsia="仿宋_GB2312" w:cs="Arial"/>
          <w:color w:val="333333"/>
          <w:kern w:val="0"/>
          <w:sz w:val="24"/>
          <w:szCs w:val="24"/>
        </w:rPr>
      </w:pPr>
      <w:r>
        <w:rPr>
          <w:rFonts w:hint="eastAsia" w:ascii="仿宋_GB2312" w:hAnsi="Arial" w:eastAsia="仿宋_GB2312" w:cs="Arial"/>
          <w:color w:val="333333"/>
          <w:kern w:val="0"/>
          <w:sz w:val="24"/>
          <w:szCs w:val="24"/>
        </w:rPr>
        <w:t>签约日期：</w:t>
      </w:r>
      <w:r>
        <w:rPr>
          <w:rFonts w:hint="eastAsia" w:ascii="仿宋_GB2312" w:hAnsi="Arial" w:eastAsia="仿宋_GB2312" w:cs="Arial"/>
          <w:color w:val="333333"/>
          <w:kern w:val="0"/>
          <w:sz w:val="24"/>
          <w:szCs w:val="24"/>
          <w:u w:val="single"/>
        </w:rPr>
        <w:t>　　　</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年</w:t>
      </w: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月</w:t>
      </w:r>
      <w:r>
        <w:rPr>
          <w:rFonts w:hint="eastAsia" w:ascii="仿宋_GB2312" w:hAnsi="Arial" w:eastAsia="仿宋_GB2312" w:cs="Arial"/>
          <w:color w:val="333333"/>
          <w:kern w:val="0"/>
          <w:sz w:val="24"/>
          <w:szCs w:val="24"/>
          <w:u w:val="single"/>
        </w:rPr>
        <w:t>　</w:t>
      </w:r>
      <w:r>
        <w:rPr>
          <w:rFonts w:hint="eastAsia" w:ascii="仿宋_GB2312" w:hAnsi="Arial" w:eastAsia="仿宋_GB2312" w:cs="Arial"/>
          <w:color w:val="333333"/>
          <w:kern w:val="0"/>
          <w:sz w:val="24"/>
          <w:szCs w:val="24"/>
        </w:rPr>
        <w:t>日</w:t>
      </w:r>
    </w:p>
    <w:p>
      <w:pPr>
        <w:widowControl/>
        <w:shd w:val="clear" w:color="auto" w:fill="FFFFFF"/>
        <w:spacing w:line="400" w:lineRule="exact"/>
        <w:jc w:val="left"/>
        <w:rPr>
          <w:rFonts w:ascii="仿宋_GB2312" w:hAnsi="Arial" w:eastAsia="仿宋_GB2312" w:cs="Arial"/>
          <w:color w:val="333333"/>
          <w:kern w:val="0"/>
          <w:sz w:val="24"/>
          <w:szCs w:val="24"/>
          <w:u w:val="single"/>
        </w:rPr>
      </w:pPr>
      <w:r>
        <w:rPr>
          <w:rFonts w:hint="eastAsia" w:ascii="仿宋_GB2312" w:hAnsi="Arial" w:eastAsia="仿宋_GB2312" w:cs="Arial"/>
          <w:color w:val="333333"/>
          <w:kern w:val="0"/>
          <w:sz w:val="24"/>
          <w:szCs w:val="24"/>
        </w:rPr>
        <w:t>签约地点：</w:t>
      </w:r>
      <w:r>
        <w:rPr>
          <w:rFonts w:hint="eastAsia" w:ascii="Arial" w:hAnsi="Arial" w:eastAsia="仿宋_GB2312" w:cs="Arial"/>
          <w:color w:val="333333"/>
          <w:kern w:val="0"/>
          <w:sz w:val="24"/>
          <w:szCs w:val="24"/>
          <w:u w:val="single"/>
        </w:rPr>
        <w:t>                </w:t>
      </w:r>
    </w:p>
    <w:p>
      <w:pPr>
        <w:widowControl/>
        <w:shd w:val="clear" w:color="auto" w:fill="FFFFFF"/>
        <w:spacing w:line="400" w:lineRule="exact"/>
        <w:jc w:val="left"/>
        <w:rPr>
          <w:rFonts w:ascii="Arial" w:hAnsi="Arial" w:eastAsia="宋体" w:cs="Arial"/>
          <w:color w:val="333333"/>
          <w:kern w:val="0"/>
          <w:sz w:val="24"/>
          <w:szCs w:val="24"/>
        </w:rPr>
      </w:pPr>
      <w:r>
        <w:rPr>
          <w:rFonts w:hint="eastAsia" w:ascii="Arial" w:hAnsi="Arial" w:eastAsia="仿宋_GB2312" w:cs="Arial"/>
          <w:color w:val="333333"/>
          <w:kern w:val="0"/>
          <w:sz w:val="24"/>
          <w:szCs w:val="24"/>
        </w:rPr>
        <w:t> </w:t>
      </w:r>
      <w:r>
        <w:rPr>
          <w:rFonts w:hint="eastAsia" w:ascii="仿宋_GB2312" w:hAnsi="Arial" w:eastAsia="仿宋_GB2312" w:cs="Arial"/>
          <w:color w:val="333333"/>
          <w:kern w:val="0"/>
          <w:sz w:val="24"/>
          <w:szCs w:val="24"/>
        </w:rPr>
        <w:t>旅游者等人（名单可附页，需旅行社和旅游者代表签字盖章确认）</w:t>
      </w:r>
    </w:p>
    <w:p>
      <w:pPr>
        <w:widowControl/>
        <w:shd w:val="clear" w:color="auto" w:fill="FFFFFF"/>
        <w:spacing w:line="315" w:lineRule="atLeast"/>
        <w:jc w:val="left"/>
        <w:rPr>
          <w:rFonts w:ascii="Arial" w:hAnsi="Arial" w:eastAsia="宋体" w:cs="Arial"/>
          <w:color w:val="333333"/>
          <w:kern w:val="0"/>
          <w:szCs w:val="21"/>
        </w:rPr>
      </w:pPr>
      <w:r>
        <w:rPr>
          <w:rFonts w:ascii="Arial" w:hAnsi="Arial" w:eastAsia="宋体" w:cs="Arial"/>
          <w:color w:val="333333"/>
          <w:kern w:val="0"/>
          <w:szCs w:val="21"/>
        </w:rPr>
        <w:t> </w:t>
      </w:r>
    </w:p>
    <w:p>
      <w:pPr>
        <w:tabs>
          <w:tab w:val="left" w:pos="5565"/>
        </w:tabs>
        <w:adjustRightInd w:val="0"/>
        <w:snapToGrid w:val="0"/>
        <w:spacing w:line="360" w:lineRule="auto"/>
        <w:rPr>
          <w:rFonts w:ascii="宋体" w:hAnsi="宋体"/>
          <w:b/>
          <w:sz w:val="44"/>
          <w:szCs w:val="44"/>
        </w:rPr>
      </w:pPr>
    </w:p>
    <w:p>
      <w:pPr>
        <w:tabs>
          <w:tab w:val="left" w:pos="5565"/>
        </w:tabs>
        <w:adjustRightInd w:val="0"/>
        <w:snapToGrid w:val="0"/>
        <w:spacing w:line="360" w:lineRule="auto"/>
        <w:jc w:val="center"/>
        <w:rPr>
          <w:rFonts w:ascii="宋体" w:hAnsi="宋体"/>
          <w:b/>
          <w:sz w:val="44"/>
          <w:szCs w:val="44"/>
        </w:rPr>
      </w:pPr>
      <w:r>
        <w:rPr>
          <w:rFonts w:ascii="宋体" w:hAnsi="宋体"/>
          <w:b/>
          <w:sz w:val="44"/>
          <w:szCs w:val="44"/>
        </w:rPr>
        <w:t>游</w:t>
      </w:r>
      <w:r>
        <w:rPr>
          <w:rFonts w:hint="eastAsia" w:ascii="宋体" w:hAnsi="宋体"/>
          <w:b/>
          <w:sz w:val="44"/>
          <w:szCs w:val="44"/>
        </w:rPr>
        <w:t>客报名</w:t>
      </w:r>
      <w:r>
        <w:rPr>
          <w:rFonts w:ascii="宋体" w:hAnsi="宋体"/>
          <w:b/>
          <w:sz w:val="44"/>
          <w:szCs w:val="44"/>
        </w:rPr>
        <w:t>表</w:t>
      </w:r>
    </w:p>
    <w:p>
      <w:pPr>
        <w:tabs>
          <w:tab w:val="left" w:pos="1258"/>
        </w:tabs>
        <w:adjustRightInd w:val="0"/>
        <w:snapToGrid w:val="0"/>
        <w:spacing w:line="360" w:lineRule="auto"/>
        <w:jc w:val="center"/>
        <w:rPr>
          <w:rFonts w:ascii="宋体" w:hAnsi="宋体"/>
          <w:b/>
          <w:bCs/>
          <w:szCs w:val="21"/>
        </w:rPr>
      </w:pPr>
      <w:r>
        <w:rPr>
          <w:rFonts w:hint="eastAsia" w:ascii="宋体" w:hAnsi="宋体"/>
          <w:b/>
          <w:bCs/>
          <w:szCs w:val="21"/>
        </w:rPr>
        <w:t>（请游客如实填写此表，此表经游客签名后，将作为旅游合同的附件，与合同具有同等效力。如代填，需附委托书）</w:t>
      </w:r>
    </w:p>
    <w:tbl>
      <w:tblPr>
        <w:tblStyle w:val="11"/>
        <w:tblpPr w:leftFromText="180" w:rightFromText="180" w:vertAnchor="text" w:horzAnchor="margin" w:tblpXSpec="center" w:tblpY="252"/>
        <w:tblOverlap w:val="never"/>
        <w:tblW w:w="9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75"/>
        <w:gridCol w:w="1466"/>
        <w:gridCol w:w="355"/>
        <w:gridCol w:w="785"/>
        <w:gridCol w:w="504"/>
        <w:gridCol w:w="439"/>
        <w:gridCol w:w="1321"/>
        <w:gridCol w:w="141"/>
        <w:gridCol w:w="1337"/>
        <w:gridCol w:w="19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475" w:type="dxa"/>
            <w:vAlign w:val="center"/>
          </w:tcPr>
          <w:p>
            <w:pPr>
              <w:adjustRightInd w:val="0"/>
              <w:snapToGrid w:val="0"/>
              <w:spacing w:line="300" w:lineRule="auto"/>
              <w:jc w:val="center"/>
              <w:rPr>
                <w:rFonts w:ascii="宋体" w:hAnsi="宋体"/>
                <w:szCs w:val="21"/>
              </w:rPr>
            </w:pPr>
            <w:r>
              <w:rPr>
                <w:rFonts w:hint="eastAsia" w:ascii="宋体" w:hAnsi="宋体"/>
                <w:szCs w:val="21"/>
              </w:rPr>
              <w:t>姓名</w:t>
            </w:r>
          </w:p>
        </w:tc>
        <w:tc>
          <w:tcPr>
            <w:tcW w:w="1466" w:type="dxa"/>
            <w:vAlign w:val="center"/>
          </w:tcPr>
          <w:p>
            <w:pPr>
              <w:adjustRightInd w:val="0"/>
              <w:snapToGrid w:val="0"/>
              <w:spacing w:line="300" w:lineRule="auto"/>
              <w:jc w:val="center"/>
              <w:rPr>
                <w:rFonts w:ascii="宋体" w:hAnsi="宋体"/>
                <w:color w:val="FF0000"/>
                <w:szCs w:val="21"/>
              </w:rPr>
            </w:pPr>
          </w:p>
        </w:tc>
        <w:tc>
          <w:tcPr>
            <w:tcW w:w="1140" w:type="dxa"/>
            <w:gridSpan w:val="2"/>
            <w:vAlign w:val="center"/>
          </w:tcPr>
          <w:p>
            <w:pPr>
              <w:adjustRightInd w:val="0"/>
              <w:snapToGrid w:val="0"/>
              <w:spacing w:line="300" w:lineRule="auto"/>
              <w:jc w:val="center"/>
              <w:rPr>
                <w:rFonts w:ascii="宋体" w:hAnsi="宋体"/>
                <w:szCs w:val="21"/>
              </w:rPr>
            </w:pPr>
            <w:r>
              <w:rPr>
                <w:rFonts w:hint="eastAsia" w:ascii="宋体" w:hAnsi="宋体"/>
                <w:szCs w:val="21"/>
              </w:rPr>
              <w:t>性别</w:t>
            </w:r>
          </w:p>
        </w:tc>
        <w:tc>
          <w:tcPr>
            <w:tcW w:w="943" w:type="dxa"/>
            <w:gridSpan w:val="2"/>
            <w:vAlign w:val="center"/>
          </w:tcPr>
          <w:p>
            <w:pPr>
              <w:adjustRightInd w:val="0"/>
              <w:snapToGrid w:val="0"/>
              <w:spacing w:line="300" w:lineRule="auto"/>
              <w:jc w:val="center"/>
              <w:rPr>
                <w:rFonts w:ascii="宋体" w:hAnsi="宋体"/>
                <w:szCs w:val="21"/>
              </w:rPr>
            </w:pPr>
          </w:p>
        </w:tc>
        <w:tc>
          <w:tcPr>
            <w:tcW w:w="1321" w:type="dxa"/>
            <w:vAlign w:val="center"/>
          </w:tcPr>
          <w:p>
            <w:pPr>
              <w:adjustRightInd w:val="0"/>
              <w:snapToGrid w:val="0"/>
              <w:spacing w:line="300" w:lineRule="auto"/>
              <w:jc w:val="center"/>
              <w:rPr>
                <w:rFonts w:ascii="宋体" w:hAnsi="宋体"/>
                <w:szCs w:val="21"/>
              </w:rPr>
            </w:pPr>
            <w:r>
              <w:rPr>
                <w:rFonts w:hint="eastAsia" w:ascii="宋体" w:hAnsi="宋体"/>
                <w:szCs w:val="21"/>
              </w:rPr>
              <w:t>出生年月</w:t>
            </w:r>
          </w:p>
        </w:tc>
        <w:tc>
          <w:tcPr>
            <w:tcW w:w="3395" w:type="dxa"/>
            <w:gridSpan w:val="3"/>
            <w:vAlign w:val="center"/>
          </w:tcPr>
          <w:p>
            <w:pPr>
              <w:adjustRightInd w:val="0"/>
              <w:snapToGrid w:val="0"/>
              <w:spacing w:line="300" w:lineRule="auto"/>
              <w:jc w:val="center"/>
              <w:rPr>
                <w:rFonts w:ascii="宋体" w:hAnsi="宋体"/>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475" w:type="dxa"/>
            <w:vAlign w:val="center"/>
          </w:tcPr>
          <w:p>
            <w:pPr>
              <w:adjustRightInd w:val="0"/>
              <w:snapToGrid w:val="0"/>
              <w:spacing w:line="300" w:lineRule="auto"/>
              <w:jc w:val="center"/>
              <w:rPr>
                <w:rFonts w:ascii="宋体" w:hAnsi="宋体"/>
                <w:szCs w:val="21"/>
              </w:rPr>
            </w:pPr>
            <w:r>
              <w:rPr>
                <w:rFonts w:hint="eastAsia" w:ascii="宋体" w:hAnsi="宋体"/>
                <w:szCs w:val="21"/>
              </w:rPr>
              <w:t>民族</w:t>
            </w:r>
          </w:p>
        </w:tc>
        <w:tc>
          <w:tcPr>
            <w:tcW w:w="1466" w:type="dxa"/>
            <w:vAlign w:val="center"/>
          </w:tcPr>
          <w:p>
            <w:pPr>
              <w:adjustRightInd w:val="0"/>
              <w:snapToGrid w:val="0"/>
              <w:spacing w:line="300" w:lineRule="auto"/>
              <w:jc w:val="center"/>
              <w:rPr>
                <w:rFonts w:ascii="宋体" w:hAnsi="宋体"/>
                <w:color w:val="FF0000"/>
                <w:szCs w:val="21"/>
              </w:rPr>
            </w:pPr>
          </w:p>
        </w:tc>
        <w:tc>
          <w:tcPr>
            <w:tcW w:w="1140" w:type="dxa"/>
            <w:gridSpan w:val="2"/>
            <w:vAlign w:val="center"/>
          </w:tcPr>
          <w:p>
            <w:pPr>
              <w:adjustRightInd w:val="0"/>
              <w:snapToGrid w:val="0"/>
              <w:spacing w:line="300" w:lineRule="auto"/>
              <w:jc w:val="center"/>
              <w:rPr>
                <w:rFonts w:ascii="宋体" w:hAnsi="宋体"/>
                <w:szCs w:val="21"/>
              </w:rPr>
            </w:pPr>
            <w:r>
              <w:rPr>
                <w:rFonts w:hint="eastAsia" w:ascii="宋体" w:hAnsi="宋体"/>
                <w:szCs w:val="21"/>
              </w:rPr>
              <w:t>血型</w:t>
            </w:r>
          </w:p>
        </w:tc>
        <w:tc>
          <w:tcPr>
            <w:tcW w:w="943" w:type="dxa"/>
            <w:gridSpan w:val="2"/>
            <w:vAlign w:val="center"/>
          </w:tcPr>
          <w:p>
            <w:pPr>
              <w:adjustRightInd w:val="0"/>
              <w:snapToGrid w:val="0"/>
              <w:spacing w:line="300" w:lineRule="auto"/>
              <w:jc w:val="center"/>
              <w:rPr>
                <w:rFonts w:ascii="宋体" w:hAnsi="宋体"/>
                <w:szCs w:val="21"/>
              </w:rPr>
            </w:pPr>
          </w:p>
        </w:tc>
        <w:tc>
          <w:tcPr>
            <w:tcW w:w="1321" w:type="dxa"/>
            <w:vAlign w:val="center"/>
          </w:tcPr>
          <w:p>
            <w:pPr>
              <w:adjustRightInd w:val="0"/>
              <w:snapToGrid w:val="0"/>
              <w:spacing w:line="300" w:lineRule="auto"/>
              <w:jc w:val="center"/>
              <w:rPr>
                <w:rFonts w:ascii="宋体" w:hAnsi="宋体"/>
                <w:szCs w:val="21"/>
              </w:rPr>
            </w:pPr>
            <w:r>
              <w:rPr>
                <w:rFonts w:hint="eastAsia" w:ascii="宋体" w:hAnsi="宋体"/>
                <w:szCs w:val="21"/>
              </w:rPr>
              <w:t>证件号码</w:t>
            </w:r>
          </w:p>
        </w:tc>
        <w:tc>
          <w:tcPr>
            <w:tcW w:w="3395" w:type="dxa"/>
            <w:gridSpan w:val="3"/>
            <w:vAlign w:val="center"/>
          </w:tcPr>
          <w:p>
            <w:pPr>
              <w:adjustRightInd w:val="0"/>
              <w:snapToGrid w:val="0"/>
              <w:spacing w:line="300" w:lineRule="auto"/>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475" w:type="dxa"/>
            <w:vAlign w:val="center"/>
          </w:tcPr>
          <w:p>
            <w:pPr>
              <w:adjustRightInd w:val="0"/>
              <w:snapToGrid w:val="0"/>
              <w:spacing w:line="300" w:lineRule="auto"/>
              <w:jc w:val="center"/>
              <w:rPr>
                <w:rFonts w:ascii="宋体" w:hAnsi="宋体"/>
                <w:szCs w:val="21"/>
              </w:rPr>
            </w:pPr>
            <w:r>
              <w:rPr>
                <w:rFonts w:hint="eastAsia" w:ascii="宋体" w:hAnsi="宋体"/>
                <w:szCs w:val="21"/>
              </w:rPr>
              <w:t>联系电话</w:t>
            </w:r>
          </w:p>
        </w:tc>
        <w:tc>
          <w:tcPr>
            <w:tcW w:w="8265" w:type="dxa"/>
            <w:gridSpan w:val="9"/>
            <w:vAlign w:val="center"/>
          </w:tcPr>
          <w:p>
            <w:pPr>
              <w:adjustRightInd w:val="0"/>
              <w:snapToGrid w:val="0"/>
              <w:spacing w:line="300" w:lineRule="auto"/>
              <w:jc w:val="left"/>
              <w:rPr>
                <w:rFonts w:ascii="宋体" w:hAnsi="宋体"/>
                <w:szCs w:val="21"/>
              </w:rPr>
            </w:pPr>
            <w:r>
              <w:rPr>
                <w:rFonts w:hint="eastAsia" w:ascii="宋体" w:hAnsi="宋体"/>
                <w:szCs w:val="21"/>
              </w:rPr>
              <w:t>该电话于行程过程中均可联系。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475" w:type="dxa"/>
            <w:vAlign w:val="center"/>
          </w:tcPr>
          <w:p>
            <w:pPr>
              <w:adjustRightInd w:val="0"/>
              <w:snapToGrid w:val="0"/>
              <w:spacing w:line="300" w:lineRule="auto"/>
              <w:jc w:val="center"/>
              <w:rPr>
                <w:rFonts w:ascii="宋体" w:hAnsi="宋体" w:cs="宋体"/>
                <w:szCs w:val="21"/>
              </w:rPr>
            </w:pPr>
            <w:r>
              <w:rPr>
                <w:rFonts w:hint="eastAsia" w:ascii="宋体" w:hAnsi="宋体"/>
                <w:szCs w:val="21"/>
              </w:rPr>
              <w:t>联系地址</w:t>
            </w:r>
          </w:p>
        </w:tc>
        <w:tc>
          <w:tcPr>
            <w:tcW w:w="8265" w:type="dxa"/>
            <w:gridSpan w:val="9"/>
            <w:vAlign w:val="center"/>
          </w:tcPr>
          <w:p>
            <w:pPr>
              <w:adjustRightInd w:val="0"/>
              <w:snapToGrid w:val="0"/>
              <w:spacing w:line="300" w:lineRule="auto"/>
              <w:jc w:val="lef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3" w:hRule="atLeast"/>
        </w:trPr>
        <w:tc>
          <w:tcPr>
            <w:tcW w:w="1475" w:type="dxa"/>
            <w:vAlign w:val="center"/>
          </w:tcPr>
          <w:p>
            <w:pPr>
              <w:adjustRightInd w:val="0"/>
              <w:snapToGrid w:val="0"/>
              <w:spacing w:line="300" w:lineRule="auto"/>
              <w:jc w:val="center"/>
              <w:rPr>
                <w:rFonts w:ascii="宋体" w:hAnsi="宋体" w:cs="宋体"/>
                <w:szCs w:val="21"/>
              </w:rPr>
            </w:pPr>
            <w:r>
              <w:rPr>
                <w:rFonts w:hint="eastAsia" w:ascii="宋体" w:hAnsi="宋体"/>
                <w:szCs w:val="21"/>
              </w:rPr>
              <w:t>旅游线路</w:t>
            </w:r>
          </w:p>
        </w:tc>
        <w:tc>
          <w:tcPr>
            <w:tcW w:w="1821" w:type="dxa"/>
            <w:gridSpan w:val="2"/>
            <w:vAlign w:val="center"/>
          </w:tcPr>
          <w:p>
            <w:pPr>
              <w:adjustRightInd w:val="0"/>
              <w:snapToGrid w:val="0"/>
              <w:spacing w:line="300" w:lineRule="auto"/>
              <w:jc w:val="center"/>
              <w:rPr>
                <w:rFonts w:ascii="宋体" w:hAnsi="宋体" w:cs="宋体"/>
                <w:szCs w:val="21"/>
              </w:rPr>
            </w:pPr>
          </w:p>
        </w:tc>
        <w:tc>
          <w:tcPr>
            <w:tcW w:w="1289" w:type="dxa"/>
            <w:gridSpan w:val="2"/>
            <w:vAlign w:val="center"/>
          </w:tcPr>
          <w:p>
            <w:pPr>
              <w:adjustRightInd w:val="0"/>
              <w:snapToGrid w:val="0"/>
              <w:spacing w:line="300" w:lineRule="auto"/>
              <w:jc w:val="center"/>
              <w:rPr>
                <w:rFonts w:ascii="宋体" w:hAnsi="宋体" w:cs="宋体"/>
                <w:szCs w:val="21"/>
              </w:rPr>
            </w:pPr>
            <w:r>
              <w:rPr>
                <w:rFonts w:hint="eastAsia" w:ascii="宋体" w:hAnsi="宋体"/>
                <w:szCs w:val="21"/>
              </w:rPr>
              <w:t>出团时间</w:t>
            </w:r>
          </w:p>
        </w:tc>
        <w:tc>
          <w:tcPr>
            <w:tcW w:w="1901" w:type="dxa"/>
            <w:gridSpan w:val="3"/>
            <w:vAlign w:val="center"/>
          </w:tcPr>
          <w:p>
            <w:pPr>
              <w:adjustRightInd w:val="0"/>
              <w:snapToGrid w:val="0"/>
              <w:spacing w:line="300" w:lineRule="auto"/>
              <w:jc w:val="center"/>
              <w:rPr>
                <w:rFonts w:ascii="宋体" w:hAnsi="宋体" w:cs="宋体"/>
                <w:szCs w:val="21"/>
              </w:rPr>
            </w:pPr>
          </w:p>
        </w:tc>
        <w:tc>
          <w:tcPr>
            <w:tcW w:w="1337" w:type="dxa"/>
            <w:vAlign w:val="center"/>
          </w:tcPr>
          <w:p>
            <w:pPr>
              <w:adjustRightInd w:val="0"/>
              <w:snapToGrid w:val="0"/>
              <w:spacing w:line="300" w:lineRule="auto"/>
              <w:jc w:val="center"/>
              <w:rPr>
                <w:rFonts w:ascii="宋体" w:hAnsi="宋体" w:cs="宋体"/>
                <w:szCs w:val="21"/>
              </w:rPr>
            </w:pPr>
            <w:r>
              <w:rPr>
                <w:rFonts w:hint="eastAsia" w:ascii="宋体" w:hAnsi="宋体"/>
                <w:szCs w:val="21"/>
              </w:rPr>
              <w:t>旅游团号</w:t>
            </w:r>
          </w:p>
        </w:tc>
        <w:tc>
          <w:tcPr>
            <w:tcW w:w="1917" w:type="dxa"/>
            <w:vAlign w:val="center"/>
          </w:tcPr>
          <w:p>
            <w:pPr>
              <w:adjustRightInd w:val="0"/>
              <w:snapToGrid w:val="0"/>
              <w:spacing w:line="300" w:lineRule="auto"/>
              <w:jc w:val="center"/>
              <w:rPr>
                <w:rFonts w:ascii="宋体" w:hAnsi="宋体" w:cs="宋体"/>
                <w:szCs w:val="21"/>
              </w:rPr>
            </w:pPr>
          </w:p>
        </w:tc>
      </w:tr>
    </w:tbl>
    <w:p>
      <w:pPr>
        <w:tabs>
          <w:tab w:val="left" w:pos="5565"/>
        </w:tabs>
        <w:adjustRightInd w:val="0"/>
        <w:snapToGrid w:val="0"/>
        <w:spacing w:line="300" w:lineRule="auto"/>
        <w:jc w:val="left"/>
        <w:rPr>
          <w:rFonts w:ascii="仿宋_GB2312" w:eastAsia="仿宋_GB2312"/>
          <w:b/>
          <w:sz w:val="28"/>
          <w:szCs w:val="28"/>
          <w:u w:val="single"/>
        </w:rPr>
      </w:pPr>
      <w:r>
        <w:rPr>
          <w:rFonts w:hint="eastAsia" w:ascii="宋体" w:hAnsi="宋体" w:cs="宋体"/>
          <w:b/>
          <w:sz w:val="28"/>
          <w:szCs w:val="28"/>
        </w:rPr>
        <w:t>★</w:t>
      </w:r>
      <w:r>
        <w:rPr>
          <w:rFonts w:hint="eastAsia" w:ascii="宋体" w:hAnsi="宋体"/>
          <w:b/>
          <w:sz w:val="28"/>
          <w:szCs w:val="28"/>
        </w:rPr>
        <w:t>游客健康信息</w:t>
      </w:r>
    </w:p>
    <w:p>
      <w:pPr>
        <w:adjustRightInd w:val="0"/>
        <w:snapToGrid w:val="0"/>
        <w:spacing w:line="300" w:lineRule="auto"/>
        <w:rPr>
          <w:rFonts w:ascii="宋体" w:hAnsi="宋体"/>
          <w:szCs w:val="21"/>
        </w:rPr>
      </w:pPr>
      <w:r>
        <w:rPr>
          <w:rFonts w:hint="eastAsia" w:ascii="宋体" w:hAnsi="宋体"/>
          <w:szCs w:val="21"/>
        </w:rPr>
        <w:t>欢迎您参加本次旅游，为了您的旅途安全，请您在仔细阅读后如实填写此表。</w:t>
      </w:r>
    </w:p>
    <w:tbl>
      <w:tblPr>
        <w:tblStyle w:val="11"/>
        <w:tblW w:w="9727" w:type="dxa"/>
        <w:jc w:val="center"/>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93" w:hRule="atLeast"/>
          <w:jc w:val="center"/>
        </w:trPr>
        <w:tc>
          <w:tcPr>
            <w:tcW w:w="9727" w:type="dxa"/>
            <w:vAlign w:val="center"/>
          </w:tcPr>
          <w:p>
            <w:pPr>
              <w:adjustRightInd w:val="0"/>
              <w:snapToGrid w:val="0"/>
              <w:spacing w:line="360" w:lineRule="auto"/>
              <w:rPr>
                <w:rFonts w:ascii="宋体" w:hAnsi="宋体"/>
                <w:szCs w:val="21"/>
              </w:rPr>
            </w:pPr>
            <w:r>
              <w:rPr>
                <w:rFonts w:hint="eastAsia" w:ascii="宋体" w:hAnsi="宋体"/>
                <w:szCs w:val="21"/>
              </w:rPr>
              <w:t>身体健康状况调查：</w:t>
            </w:r>
            <w:r>
              <w:rPr>
                <w:rFonts w:ascii="宋体" w:hAnsi="宋体"/>
                <w:bCs/>
                <w:szCs w:val="21"/>
              </w:rPr>
              <w:t>(请游客正确填写“有”、“无”或“是”、“否”，不得空白或划掉）</w:t>
            </w:r>
          </w:p>
          <w:p>
            <w:pPr>
              <w:adjustRightInd w:val="0"/>
              <w:snapToGrid w:val="0"/>
              <w:spacing w:line="360" w:lineRule="auto"/>
              <w:rPr>
                <w:rFonts w:ascii="宋体" w:hAnsi="宋体"/>
                <w:szCs w:val="21"/>
              </w:rPr>
            </w:pPr>
            <w:r>
              <w:rPr>
                <w:rFonts w:ascii="宋体" w:hAnsi="宋体"/>
                <w:szCs w:val="21"/>
              </w:rPr>
              <w:t>1、有无病史或疾病</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r>
              <w:rPr>
                <w:rFonts w:ascii="宋体" w:hAnsi="宋体"/>
                <w:szCs w:val="21"/>
              </w:rPr>
              <w:t xml:space="preserve"> 2、有无药物过敏</w:t>
            </w:r>
            <w:r>
              <w:rPr>
                <w:rFonts w:hint="eastAsia" w:ascii="宋体" w:hAnsi="宋体"/>
                <w:szCs w:val="21"/>
              </w:rPr>
              <w:t>；</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rPr>
                <w:rFonts w:ascii="宋体" w:hAnsi="宋体"/>
                <w:szCs w:val="21"/>
              </w:rPr>
            </w:pPr>
            <w:r>
              <w:rPr>
                <w:rFonts w:ascii="宋体" w:hAnsi="宋体"/>
                <w:szCs w:val="21"/>
              </w:rPr>
              <w:t>3、有无食物过敏（如有请直接填写具体过敏食品）</w:t>
            </w:r>
            <w:r>
              <w:rPr>
                <w:rFonts w:hint="eastAsia" w:ascii="宋体" w:hAnsi="宋体"/>
                <w:szCs w:val="21"/>
              </w:rPr>
              <w:t>；</w:t>
            </w:r>
          </w:p>
          <w:p>
            <w:pPr>
              <w:adjustRightInd w:val="0"/>
              <w:snapToGrid w:val="0"/>
              <w:spacing w:line="360" w:lineRule="auto"/>
              <w:rPr>
                <w:rFonts w:ascii="宋体" w:hAnsi="宋体"/>
                <w:b/>
                <w:bCs/>
                <w:szCs w:val="21"/>
                <w:u w:val="single"/>
              </w:rPr>
            </w:pPr>
            <w:r>
              <w:rPr>
                <w:rFonts w:ascii="宋体" w:hAnsi="宋体"/>
                <w:szCs w:val="21"/>
              </w:rPr>
              <w:t>4、有无精神疾病等健康受损情况</w:t>
            </w:r>
            <w:r>
              <w:rPr>
                <w:rFonts w:hint="eastAsia" w:ascii="宋体" w:hAnsi="宋体"/>
                <w:szCs w:val="21"/>
              </w:rPr>
              <w:t>；</w:t>
            </w:r>
            <w:r>
              <w:rPr>
                <w:rFonts w:ascii="宋体" w:hAnsi="宋体"/>
                <w:szCs w:val="21"/>
              </w:rPr>
              <w:t>5、有无有听力、视力或行动功能障碍</w:t>
            </w:r>
            <w:r>
              <w:rPr>
                <w:rFonts w:hint="eastAsia" w:ascii="宋体" w:hAnsi="宋体"/>
                <w:szCs w:val="21"/>
              </w:rPr>
              <w:t>；</w:t>
            </w:r>
          </w:p>
          <w:p>
            <w:pPr>
              <w:adjustRightInd w:val="0"/>
              <w:snapToGrid w:val="0"/>
              <w:spacing w:line="360" w:lineRule="auto"/>
              <w:rPr>
                <w:rFonts w:ascii="宋体" w:hAnsi="宋体"/>
                <w:szCs w:val="21"/>
              </w:rPr>
            </w:pPr>
            <w:r>
              <w:rPr>
                <w:rFonts w:ascii="宋体" w:hAnsi="宋体"/>
                <w:szCs w:val="21"/>
              </w:rPr>
              <w:t xml:space="preserve">6、是否适宜该旅游线路出游强度 </w:t>
            </w:r>
            <w:r>
              <w:rPr>
                <w:rFonts w:hint="eastAsia" w:ascii="宋体" w:hAnsi="宋体"/>
                <w:szCs w:val="21"/>
              </w:rPr>
              <w:t>；</w:t>
            </w:r>
            <w:r>
              <w:rPr>
                <w:rFonts w:ascii="宋体" w:hAnsi="宋体"/>
                <w:szCs w:val="21"/>
              </w:rPr>
              <w:t>7、有无素食要求</w:t>
            </w:r>
            <w:r>
              <w:rPr>
                <w:rFonts w:hint="eastAsia" w:ascii="宋体" w:hAnsi="宋体"/>
                <w:szCs w:val="21"/>
              </w:rPr>
              <w:t>；</w:t>
            </w:r>
          </w:p>
          <w:p>
            <w:pPr>
              <w:adjustRightInd w:val="0"/>
              <w:snapToGrid w:val="0"/>
              <w:spacing w:line="360" w:lineRule="auto"/>
              <w:rPr>
                <w:rFonts w:ascii="宋体" w:hAnsi="宋体"/>
                <w:szCs w:val="21"/>
              </w:rPr>
            </w:pPr>
            <w:r>
              <w:rPr>
                <w:rFonts w:ascii="宋体" w:hAnsi="宋体"/>
                <w:szCs w:val="21"/>
              </w:rPr>
              <w:t>8、是否为妊娠妇女（如是，请直接填写周数）</w:t>
            </w:r>
            <w:r>
              <w:rPr>
                <w:rFonts w:hint="eastAsia" w:ascii="宋体" w:hAnsi="宋体"/>
                <w:szCs w:val="21"/>
              </w:rPr>
              <w:t>；</w:t>
            </w:r>
          </w:p>
          <w:p>
            <w:pPr>
              <w:adjustRightInd w:val="0"/>
              <w:snapToGrid w:val="0"/>
              <w:spacing w:line="360" w:lineRule="auto"/>
              <w:rPr>
                <w:rFonts w:ascii="宋体" w:hAnsi="宋体"/>
                <w:szCs w:val="21"/>
              </w:rPr>
            </w:pPr>
            <w:r>
              <w:rPr>
                <w:rFonts w:hint="eastAsia" w:ascii="宋体" w:hAnsi="宋体"/>
                <w:szCs w:val="21"/>
              </w:rPr>
              <w:t>（</w:t>
            </w:r>
            <w:r>
              <w:rPr>
                <w:rFonts w:hint="eastAsia" w:ascii="宋体" w:hAnsi="宋体" w:eastAsia="宋体" w:cs="Times New Roman"/>
                <w:b/>
                <w:szCs w:val="21"/>
              </w:rPr>
              <w:t>温馨提醒：为保证旅游安全，请游客在出行前做一次必要的身体检查，凡有传染性疾病、心血管疾病、脑血管疾病、呼吸系统疾病、精神病、严重贫血病、大中型手术的恢复期病患者、行动不便者、孕妇、无行为控制能力者</w:t>
            </w:r>
            <w:r>
              <w:rPr>
                <w:rFonts w:hint="eastAsia" w:ascii="宋体" w:hAnsi="宋体"/>
                <w:b/>
                <w:szCs w:val="21"/>
              </w:rPr>
              <w:t>等其他不适合出行者请勿报名。</w:t>
            </w:r>
            <w:r>
              <w:rPr>
                <w:rFonts w:hint="eastAsia" w:ascii="宋体" w:hAnsi="宋体"/>
                <w:szCs w:val="21"/>
              </w:rPr>
              <w:t>如隐瞒参团，由此发生的事故，</w:t>
            </w:r>
            <w:r>
              <w:rPr>
                <w:rFonts w:hint="eastAsia" w:ascii="宋体" w:hAnsi="宋体" w:eastAsia="宋体" w:cs="Times New Roman"/>
                <w:b/>
                <w:szCs w:val="21"/>
              </w:rPr>
              <w:t>责任自负！</w:t>
            </w:r>
            <w:r>
              <w:rPr>
                <w:rFonts w:ascii="宋体" w:hAnsi="宋体"/>
                <w:szCs w:val="21"/>
              </w:rPr>
              <w:t xml:space="preserve">60周岁以上（含）老人确认出团，须填写免责申明书。）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4" w:hRule="atLeast"/>
          <w:jc w:val="center"/>
        </w:trPr>
        <w:tc>
          <w:tcPr>
            <w:tcW w:w="9727" w:type="dxa"/>
            <w:vAlign w:val="center"/>
          </w:tcPr>
          <w:p>
            <w:pPr>
              <w:adjustRightInd w:val="0"/>
              <w:snapToGrid w:val="0"/>
              <w:spacing w:line="360" w:lineRule="auto"/>
              <w:rPr>
                <w:rFonts w:ascii="宋体" w:hAnsi="宋体"/>
                <w:szCs w:val="21"/>
              </w:rPr>
            </w:pPr>
            <w:r>
              <w:rPr>
                <w:rFonts w:hint="eastAsia" w:ascii="宋体" w:hAnsi="宋体"/>
                <w:szCs w:val="21"/>
              </w:rPr>
              <w:t>其它特殊说明：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40" w:hRule="atLeast"/>
          <w:jc w:val="center"/>
        </w:trPr>
        <w:tc>
          <w:tcPr>
            <w:tcW w:w="9727" w:type="dxa"/>
            <w:vAlign w:val="center"/>
          </w:tcPr>
          <w:p>
            <w:pPr>
              <w:adjustRightInd w:val="0"/>
              <w:snapToGrid w:val="0"/>
              <w:spacing w:line="360" w:lineRule="auto"/>
              <w:rPr>
                <w:rFonts w:ascii="宋体" w:hAnsi="宋体"/>
                <w:szCs w:val="21"/>
              </w:rPr>
            </w:pPr>
            <w:r>
              <w:rPr>
                <w:rFonts w:hint="eastAsia" w:ascii="宋体" w:hAnsi="宋体"/>
                <w:szCs w:val="21"/>
              </w:rPr>
              <w:t>如在旅游期间发生紧急或意外情况，不随行亲属联系方式（必填项）：</w:t>
            </w:r>
          </w:p>
          <w:p>
            <w:pPr>
              <w:adjustRightInd w:val="0"/>
              <w:snapToGrid w:val="0"/>
              <w:spacing w:line="360" w:lineRule="auto"/>
              <w:rPr>
                <w:rFonts w:ascii="宋体" w:hAnsi="宋体"/>
                <w:szCs w:val="21"/>
                <w:u w:val="single"/>
              </w:rPr>
            </w:pPr>
            <w:r>
              <w:rPr>
                <w:rFonts w:hint="eastAsia" w:ascii="宋体" w:hAnsi="宋体"/>
                <w:szCs w:val="21"/>
              </w:rPr>
              <w:t>联系人</w:t>
            </w:r>
            <w:r>
              <w:rPr>
                <w:rFonts w:hint="eastAsia" w:ascii="宋体" w:hAnsi="宋体"/>
                <w:szCs w:val="21"/>
                <w:u w:val="single"/>
              </w:rPr>
              <w:t xml:space="preserve">                         </w:t>
            </w:r>
            <w:r>
              <w:rPr>
                <w:rFonts w:hint="eastAsia" w:ascii="宋体" w:hAnsi="宋体"/>
                <w:szCs w:val="21"/>
              </w:rPr>
              <w:t>；与本人关系</w:t>
            </w:r>
            <w:r>
              <w:rPr>
                <w:rFonts w:hint="eastAsia" w:ascii="宋体" w:hAnsi="宋体"/>
                <w:szCs w:val="21"/>
                <w:u w:val="single"/>
              </w:rPr>
              <w:t xml:space="preserve">                    </w:t>
            </w:r>
            <w:r>
              <w:rPr>
                <w:rFonts w:hint="eastAsia" w:ascii="宋体" w:hAnsi="宋体"/>
                <w:szCs w:val="21"/>
              </w:rPr>
              <w:t>；</w:t>
            </w:r>
          </w:p>
          <w:p>
            <w:pPr>
              <w:adjustRightInd w:val="0"/>
              <w:snapToGrid w:val="0"/>
              <w:spacing w:line="360" w:lineRule="auto"/>
              <w:rPr>
                <w:rFonts w:ascii="宋体" w:hAnsi="宋体"/>
                <w:b/>
                <w:szCs w:val="21"/>
              </w:rPr>
            </w:pPr>
            <w:r>
              <w:rPr>
                <w:rFonts w:hint="eastAsia" w:ascii="宋体" w:hAnsi="宋体"/>
                <w:szCs w:val="21"/>
              </w:rPr>
              <w:t>手  机</w:t>
            </w:r>
            <w:r>
              <w:rPr>
                <w:rFonts w:hint="eastAsia" w:ascii="宋体" w:hAnsi="宋体"/>
                <w:szCs w:val="21"/>
                <w:u w:val="single"/>
              </w:rPr>
              <w:t xml:space="preserve">                         </w:t>
            </w:r>
            <w:r>
              <w:rPr>
                <w:rFonts w:hint="eastAsia" w:ascii="宋体" w:hAnsi="宋体"/>
                <w:szCs w:val="21"/>
              </w:rPr>
              <w:t>；座机电话</w:t>
            </w:r>
            <w:r>
              <w:rPr>
                <w:rFonts w:hint="eastAsia" w:ascii="宋体" w:hAnsi="宋体"/>
                <w:szCs w:val="21"/>
                <w:u w:val="single"/>
              </w:rPr>
              <w:t xml:space="preserve">                     </w:t>
            </w:r>
            <w:r>
              <w:rPr>
                <w:rFonts w:hint="eastAsia" w:ascii="宋体"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jc w:val="center"/>
        </w:trPr>
        <w:tc>
          <w:tcPr>
            <w:tcW w:w="97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auto"/>
              <w:rPr>
                <w:rFonts w:ascii="宋体" w:hAnsi="宋体"/>
                <w:szCs w:val="21"/>
                <w:u w:val="single"/>
              </w:rPr>
            </w:pPr>
            <w:r>
              <w:rPr>
                <w:rFonts w:hint="eastAsia" w:ascii="宋体" w:hAnsi="宋体"/>
                <w:szCs w:val="21"/>
              </w:rPr>
              <w:t>游客（签字）：日期：</w:t>
            </w:r>
          </w:p>
        </w:tc>
      </w:tr>
    </w:tbl>
    <w:p>
      <w:pPr>
        <w:tabs>
          <w:tab w:val="left" w:pos="5790"/>
        </w:tabs>
        <w:adjustRightInd w:val="0"/>
        <w:snapToGrid w:val="0"/>
        <w:spacing w:line="324" w:lineRule="auto"/>
        <w:rPr>
          <w:rFonts w:ascii="宋体" w:hAnsi="宋体" w:cs="宋体"/>
          <w:b/>
          <w:sz w:val="28"/>
          <w:szCs w:val="28"/>
        </w:rPr>
      </w:pPr>
    </w:p>
    <w:p>
      <w:pPr>
        <w:tabs>
          <w:tab w:val="left" w:pos="5790"/>
        </w:tabs>
        <w:adjustRightInd w:val="0"/>
        <w:snapToGrid w:val="0"/>
        <w:spacing w:line="324" w:lineRule="auto"/>
        <w:rPr>
          <w:rFonts w:ascii="宋体" w:hAnsi="宋体" w:cs="宋体"/>
          <w:b/>
          <w:sz w:val="28"/>
          <w:szCs w:val="28"/>
        </w:rPr>
      </w:pPr>
    </w:p>
    <w:p>
      <w:pPr>
        <w:tabs>
          <w:tab w:val="left" w:pos="5790"/>
        </w:tabs>
        <w:adjustRightInd w:val="0"/>
        <w:snapToGrid w:val="0"/>
        <w:spacing w:line="324" w:lineRule="auto"/>
        <w:rPr>
          <w:rFonts w:ascii="仿宋_GB2312" w:eastAsia="仿宋_GB2312"/>
          <w:b/>
          <w:bCs/>
          <w:sz w:val="28"/>
          <w:szCs w:val="28"/>
          <w:u w:val="single"/>
        </w:rPr>
      </w:pPr>
      <w:r>
        <w:rPr>
          <w:rFonts w:hint="eastAsia" w:ascii="宋体" w:hAnsi="宋体" w:cs="宋体"/>
          <w:b/>
          <w:sz w:val="28"/>
          <w:szCs w:val="28"/>
        </w:rPr>
        <w:t>★</w:t>
      </w:r>
      <w:r>
        <w:rPr>
          <w:rFonts w:hint="eastAsia" w:ascii="宋体" w:hAnsi="宋体"/>
          <w:b/>
          <w:bCs/>
          <w:sz w:val="28"/>
          <w:szCs w:val="28"/>
        </w:rPr>
        <w:t>出行信息</w:t>
      </w:r>
    </w:p>
    <w:tbl>
      <w:tblPr>
        <w:tblStyle w:val="11"/>
        <w:tblW w:w="9840" w:type="dxa"/>
        <w:jc w:val="center"/>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795"/>
        <w:gridCol w:w="4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571" w:hRule="atLeast"/>
          <w:jc w:val="center"/>
        </w:trPr>
        <w:tc>
          <w:tcPr>
            <w:tcW w:w="5795" w:type="dxa"/>
            <w:tcBorders>
              <w:top w:val="single" w:color="auto" w:sz="4" w:space="0"/>
              <w:left w:val="single" w:color="auto" w:sz="4" w:space="0"/>
              <w:bottom w:val="single" w:color="auto" w:sz="4" w:space="0"/>
              <w:right w:val="single" w:color="auto" w:sz="4" w:space="0"/>
            </w:tcBorders>
            <w:vAlign w:val="center"/>
          </w:tcPr>
          <w:p>
            <w:pPr>
              <w:tabs>
                <w:tab w:val="left" w:pos="5565"/>
              </w:tabs>
              <w:adjustRightInd w:val="0"/>
              <w:snapToGrid w:val="0"/>
              <w:spacing w:line="324" w:lineRule="auto"/>
              <w:rPr>
                <w:rFonts w:ascii="宋体" w:hAnsi="宋体"/>
                <w:szCs w:val="21"/>
              </w:rPr>
            </w:pPr>
            <w:r>
              <w:rPr>
                <w:rFonts w:hint="eastAsia" w:ascii="宋体" w:hAnsi="宋体"/>
                <w:szCs w:val="21"/>
              </w:rPr>
              <w:t>旅游者全部同行人名单：（可另附名单表）</w:t>
            </w:r>
          </w:p>
          <w:p>
            <w:pPr>
              <w:adjustRightInd w:val="0"/>
              <w:snapToGrid w:val="0"/>
              <w:spacing w:line="324" w:lineRule="auto"/>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证件号</w:t>
            </w:r>
            <w:r>
              <w:rPr>
                <w:rFonts w:hint="eastAsia" w:ascii="宋体" w:hAnsi="宋体"/>
                <w:szCs w:val="21"/>
                <w:u w:val="single"/>
              </w:rPr>
              <w:t xml:space="preserve">                            </w:t>
            </w:r>
          </w:p>
          <w:p>
            <w:pPr>
              <w:adjustRightInd w:val="0"/>
              <w:snapToGrid w:val="0"/>
              <w:spacing w:line="324" w:lineRule="auto"/>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证件号</w:t>
            </w:r>
            <w:r>
              <w:rPr>
                <w:rFonts w:hint="eastAsia" w:ascii="宋体" w:hAnsi="宋体"/>
                <w:szCs w:val="21"/>
                <w:u w:val="single"/>
              </w:rPr>
              <w:t xml:space="preserve">                            </w:t>
            </w:r>
          </w:p>
          <w:p>
            <w:pPr>
              <w:adjustRightInd w:val="0"/>
              <w:snapToGrid w:val="0"/>
              <w:spacing w:line="324" w:lineRule="auto"/>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证件号</w:t>
            </w:r>
            <w:r>
              <w:rPr>
                <w:rFonts w:hint="eastAsia" w:ascii="宋体" w:hAnsi="宋体"/>
                <w:szCs w:val="21"/>
                <w:u w:val="single"/>
              </w:rPr>
              <w:t xml:space="preserve">                            </w:t>
            </w:r>
          </w:p>
          <w:p>
            <w:pPr>
              <w:adjustRightInd w:val="0"/>
              <w:snapToGrid w:val="0"/>
              <w:spacing w:line="324" w:lineRule="auto"/>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证件号</w:t>
            </w:r>
            <w:r>
              <w:rPr>
                <w:rFonts w:hint="eastAsia" w:ascii="宋体" w:hAnsi="宋体"/>
                <w:szCs w:val="21"/>
                <w:u w:val="single"/>
              </w:rPr>
              <w:t xml:space="preserve">                            </w:t>
            </w:r>
          </w:p>
          <w:p>
            <w:pPr>
              <w:adjustRightInd w:val="0"/>
              <w:snapToGrid w:val="0"/>
              <w:spacing w:line="324" w:lineRule="auto"/>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证件号</w:t>
            </w:r>
            <w:r>
              <w:rPr>
                <w:rFonts w:hint="eastAsia" w:ascii="宋体" w:hAnsi="宋体"/>
                <w:szCs w:val="21"/>
                <w:u w:val="single"/>
              </w:rPr>
              <w:t xml:space="preserve">                            </w:t>
            </w:r>
          </w:p>
          <w:p>
            <w:pPr>
              <w:adjustRightInd w:val="0"/>
              <w:snapToGrid w:val="0"/>
              <w:spacing w:line="324" w:lineRule="auto"/>
              <w:rPr>
                <w:rFonts w:ascii="宋体" w:hAnsi="宋体"/>
                <w:szCs w:val="21"/>
                <w:u w:val="single"/>
              </w:rPr>
            </w:pPr>
            <w:r>
              <w:rPr>
                <w:rFonts w:hint="eastAsia" w:ascii="宋体" w:hAnsi="宋体"/>
                <w:szCs w:val="21"/>
              </w:rPr>
              <w:t>姓名</w:t>
            </w:r>
            <w:r>
              <w:rPr>
                <w:rFonts w:hint="eastAsia" w:ascii="宋体" w:hAnsi="宋体"/>
                <w:szCs w:val="21"/>
                <w:u w:val="single"/>
              </w:rPr>
              <w:t xml:space="preserve">            </w:t>
            </w:r>
            <w:r>
              <w:rPr>
                <w:rFonts w:hint="eastAsia" w:ascii="宋体" w:hAnsi="宋体"/>
                <w:szCs w:val="21"/>
              </w:rPr>
              <w:t>证件号</w:t>
            </w:r>
            <w:r>
              <w:rPr>
                <w:rFonts w:hint="eastAsia" w:ascii="宋体" w:hAnsi="宋体"/>
                <w:szCs w:val="21"/>
                <w:u w:val="single"/>
              </w:rPr>
              <w:t xml:space="preserve">                            </w:t>
            </w:r>
          </w:p>
        </w:tc>
        <w:tc>
          <w:tcPr>
            <w:tcW w:w="4045" w:type="dxa"/>
            <w:tcBorders>
              <w:top w:val="single" w:color="auto" w:sz="4" w:space="0"/>
              <w:left w:val="single" w:color="auto" w:sz="4" w:space="0"/>
              <w:bottom w:val="single" w:color="auto" w:sz="4" w:space="0"/>
              <w:right w:val="single" w:color="auto" w:sz="4" w:space="0"/>
            </w:tcBorders>
          </w:tcPr>
          <w:p>
            <w:pPr>
              <w:adjustRightInd w:val="0"/>
              <w:snapToGrid w:val="0"/>
              <w:spacing w:line="324" w:lineRule="auto"/>
              <w:rPr>
                <w:rFonts w:ascii="宋体" w:hAnsi="宋体"/>
                <w:szCs w:val="21"/>
              </w:rPr>
            </w:pPr>
            <w:r>
              <w:rPr>
                <w:rFonts w:hint="eastAsia" w:ascii="宋体" w:hAnsi="宋体"/>
                <w:szCs w:val="21"/>
              </w:rPr>
              <w:t>分房要求：</w:t>
            </w:r>
          </w:p>
          <w:p>
            <w:pPr>
              <w:adjustRightInd w:val="0"/>
              <w:snapToGrid w:val="0"/>
              <w:spacing w:line="324" w:lineRule="auto"/>
              <w:rPr>
                <w:rFonts w:ascii="宋体" w:hAnsi="宋体"/>
                <w:szCs w:val="21"/>
                <w:u w:val="single"/>
              </w:rPr>
            </w:pPr>
            <w:r>
              <w:rPr>
                <w:rFonts w:hint="eastAsia" w:ascii="宋体" w:hAnsi="宋体"/>
                <w:szCs w:val="21"/>
              </w:rPr>
              <w:t xml:space="preserve">男 </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人，女</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人，十八岁以下小孩 </w:t>
            </w:r>
            <w:r>
              <w:rPr>
                <w:rFonts w:hint="eastAsia" w:ascii="宋体" w:hAnsi="宋体"/>
                <w:szCs w:val="21"/>
                <w:u w:val="single"/>
              </w:rPr>
              <w:t xml:space="preserve">        </w:t>
            </w:r>
            <w:r>
              <w:rPr>
                <w:rFonts w:hint="eastAsia" w:ascii="宋体" w:hAnsi="宋体"/>
                <w:szCs w:val="21"/>
              </w:rPr>
              <w:t xml:space="preserve"> 人，</w:t>
            </w:r>
          </w:p>
          <w:p>
            <w:pPr>
              <w:tabs>
                <w:tab w:val="left" w:pos="5565"/>
              </w:tabs>
              <w:adjustRightInd w:val="0"/>
              <w:snapToGrid w:val="0"/>
              <w:spacing w:line="324" w:lineRule="auto"/>
              <w:rPr>
                <w:rFonts w:ascii="宋体" w:hAnsi="宋体"/>
                <w:szCs w:val="21"/>
                <w:u w:val="single"/>
              </w:rPr>
            </w:pPr>
            <w:r>
              <w:rPr>
                <w:rFonts w:hint="eastAsia" w:ascii="宋体" w:hAnsi="宋体"/>
                <w:szCs w:val="21"/>
              </w:rPr>
              <w:t xml:space="preserve">夫妻 </w:t>
            </w:r>
            <w:r>
              <w:rPr>
                <w:rFonts w:hint="eastAsia" w:ascii="宋体" w:hAnsi="宋体"/>
                <w:szCs w:val="21"/>
                <w:u w:val="single"/>
              </w:rPr>
              <w:t xml:space="preserve">        </w:t>
            </w:r>
            <w:r>
              <w:rPr>
                <w:rFonts w:hint="eastAsia" w:ascii="宋体" w:hAnsi="宋体"/>
                <w:szCs w:val="21"/>
              </w:rPr>
              <w:t xml:space="preserve"> 对，</w:t>
            </w:r>
            <w:r>
              <w:rPr>
                <w:rFonts w:hint="eastAsia" w:ascii="宋体" w:hAnsi="宋体"/>
                <w:szCs w:val="21"/>
                <w:u w:val="single"/>
              </w:rPr>
              <w:t xml:space="preserve">        </w:t>
            </w:r>
            <w:r>
              <w:rPr>
                <w:rFonts w:hint="eastAsia" w:ascii="宋体" w:hAnsi="宋体"/>
                <w:szCs w:val="21"/>
              </w:rPr>
              <w:t xml:space="preserve"> 为单男</w:t>
            </w:r>
            <w:r>
              <w:rPr>
                <w:rFonts w:ascii="宋体" w:hAnsi="宋体"/>
                <w:szCs w:val="21"/>
              </w:rPr>
              <w:t>/单女需要安排与他人同住；</w:t>
            </w:r>
            <w:r>
              <w:rPr>
                <w:rFonts w:hint="eastAsia" w:ascii="宋体" w:hAnsi="宋体"/>
                <w:szCs w:val="21"/>
              </w:rPr>
              <w:t>不占床位</w:t>
            </w:r>
            <w:r>
              <w:rPr>
                <w:rFonts w:hint="eastAsia" w:ascii="宋体" w:hAnsi="宋体"/>
                <w:szCs w:val="21"/>
                <w:u w:val="single"/>
              </w:rPr>
              <w:t xml:space="preserve">    </w:t>
            </w:r>
            <w:r>
              <w:rPr>
                <w:rFonts w:hint="eastAsia" w:ascii="宋体" w:hAnsi="宋体"/>
                <w:szCs w:val="21"/>
              </w:rPr>
              <w:t>人；</w:t>
            </w:r>
            <w:r>
              <w:rPr>
                <w:rFonts w:ascii="宋体" w:hAnsi="宋体"/>
                <w:szCs w:val="21"/>
              </w:rPr>
              <w:t xml:space="preserve"> 全程要求入住单间（应当补交房费差额：</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2880" w:hRule="atLeast"/>
          <w:jc w:val="center"/>
        </w:trPr>
        <w:tc>
          <w:tcPr>
            <w:tcW w:w="9840" w:type="dxa"/>
            <w:gridSpan w:val="2"/>
            <w:tcBorders>
              <w:top w:val="single" w:color="auto" w:sz="4" w:space="0"/>
              <w:left w:val="single" w:color="auto" w:sz="4" w:space="0"/>
              <w:bottom w:val="single" w:color="auto" w:sz="4" w:space="0"/>
              <w:right w:val="single" w:color="auto" w:sz="4" w:space="0"/>
            </w:tcBorders>
          </w:tcPr>
          <w:p>
            <w:pPr>
              <w:tabs>
                <w:tab w:val="left" w:pos="5565"/>
              </w:tabs>
              <w:adjustRightInd w:val="0"/>
              <w:snapToGrid w:val="0"/>
              <w:spacing w:line="324" w:lineRule="auto"/>
              <w:rPr>
                <w:rFonts w:ascii="宋体" w:hAnsi="宋体"/>
                <w:b/>
                <w:szCs w:val="21"/>
                <w:u w:val="single"/>
              </w:rPr>
            </w:pPr>
            <w:r>
              <w:rPr>
                <w:rFonts w:hint="eastAsia" w:ascii="宋体" w:hAnsi="宋体"/>
                <w:b/>
                <w:szCs w:val="21"/>
                <w:u w:val="single"/>
              </w:rPr>
              <w:t>特别约定：</w:t>
            </w:r>
          </w:p>
          <w:p>
            <w:pPr>
              <w:tabs>
                <w:tab w:val="left" w:pos="5565"/>
              </w:tabs>
              <w:adjustRightInd w:val="0"/>
              <w:snapToGrid w:val="0"/>
              <w:spacing w:line="324" w:lineRule="auto"/>
              <w:rPr>
                <w:rFonts w:ascii="宋体" w:hAnsi="宋体"/>
                <w:szCs w:val="21"/>
              </w:rPr>
            </w:pPr>
            <w:r>
              <w:rPr>
                <w:rFonts w:ascii="宋体" w:hAnsi="宋体"/>
                <w:szCs w:val="21"/>
              </w:rPr>
              <w:t>1、该团最低成团人数为</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人；低于此人数不能成团时，旅行社将在出发前 </w:t>
            </w:r>
            <w:r>
              <w:rPr>
                <w:rFonts w:hint="eastAsia" w:ascii="宋体" w:hAnsi="宋体"/>
                <w:szCs w:val="21"/>
                <w:u w:val="single"/>
              </w:rPr>
              <w:t xml:space="preserve">        </w:t>
            </w:r>
            <w:r>
              <w:rPr>
                <w:rFonts w:hint="eastAsia" w:ascii="宋体" w:hAnsi="宋体"/>
                <w:szCs w:val="21"/>
              </w:rPr>
              <w:t xml:space="preserve"> 日及时通知旅游者，并参照《旅游合同》相关条款执行。</w:t>
            </w:r>
          </w:p>
          <w:p>
            <w:pPr>
              <w:tabs>
                <w:tab w:val="left" w:pos="5565"/>
              </w:tabs>
              <w:adjustRightInd w:val="0"/>
              <w:snapToGrid w:val="0"/>
              <w:spacing w:line="324" w:lineRule="auto"/>
              <w:rPr>
                <w:rFonts w:ascii="宋体" w:hAnsi="宋体"/>
                <w:szCs w:val="21"/>
              </w:rPr>
            </w:pPr>
            <w:r>
              <w:rPr>
                <w:rFonts w:ascii="宋体" w:hAnsi="宋体"/>
                <w:szCs w:val="21"/>
              </w:rPr>
              <w:t xml:space="preserve">2、未满18周岁的旅游者为未成年旅游者，必须有监护人一同出行；未成年旅游者由非法定监护人陪同参加旅游的，须征得法定监护人的书面授权同意。 </w:t>
            </w:r>
          </w:p>
          <w:p>
            <w:pPr>
              <w:tabs>
                <w:tab w:val="left" w:pos="5565"/>
              </w:tabs>
              <w:adjustRightInd w:val="0"/>
              <w:snapToGrid w:val="0"/>
              <w:spacing w:line="324" w:lineRule="auto"/>
              <w:rPr>
                <w:rFonts w:ascii="宋体" w:hAnsi="宋体" w:cs="宋体"/>
                <w:szCs w:val="21"/>
              </w:rPr>
            </w:pPr>
            <w:r>
              <w:rPr>
                <w:rFonts w:ascii="宋体" w:hAnsi="宋体"/>
                <w:szCs w:val="21"/>
              </w:rPr>
              <w:t>3、65周岁以上的游客建议有成年家属陪同参团旅游。60周岁以上旅游者报名参加旅游时，应当如实填写年龄及身体健康状况并附健康证明，</w:t>
            </w:r>
            <w:r>
              <w:rPr>
                <w:rFonts w:hint="eastAsia" w:ascii="宋体" w:hAnsi="宋体" w:cs="宋体"/>
                <w:szCs w:val="21"/>
              </w:rPr>
              <w:t>并须特别声明根据身体健康状况不宜参加的行程、项目、交通工具、饮食、特殊地域环境限制等。</w:t>
            </w:r>
          </w:p>
          <w:p>
            <w:pPr>
              <w:tabs>
                <w:tab w:val="left" w:pos="5565"/>
              </w:tabs>
              <w:adjustRightInd w:val="0"/>
              <w:snapToGrid w:val="0"/>
              <w:spacing w:line="324" w:lineRule="auto"/>
              <w:rPr>
                <w:rFonts w:ascii="宋体" w:hAnsi="宋体" w:cs="宋体"/>
                <w:szCs w:val="21"/>
              </w:rPr>
            </w:pPr>
            <w:r>
              <w:rPr>
                <w:rFonts w:ascii="宋体" w:hAnsi="宋体" w:cs="宋体"/>
                <w:szCs w:val="21"/>
              </w:rPr>
              <w:t>4、有听力、视力、行动障碍的游客报名，必须有健康的成年亲友陪同参团旅游。</w:t>
            </w:r>
          </w:p>
          <w:p>
            <w:pPr>
              <w:tabs>
                <w:tab w:val="left" w:pos="5565"/>
              </w:tabs>
              <w:adjustRightInd w:val="0"/>
              <w:snapToGrid w:val="0"/>
              <w:spacing w:line="324" w:lineRule="auto"/>
              <w:rPr>
                <w:rFonts w:ascii="宋体" w:hAnsi="宋体" w:cs="宋体"/>
                <w:szCs w:val="21"/>
              </w:rPr>
            </w:pPr>
            <w:r>
              <w:rPr>
                <w:rFonts w:ascii="宋体" w:hAnsi="宋体" w:cs="宋体"/>
                <w:szCs w:val="21"/>
              </w:rPr>
              <w:t>5、酒店房型以及大床或双标都以入住酒店时视酒店情况安排。</w:t>
            </w:r>
          </w:p>
          <w:p>
            <w:pPr>
              <w:tabs>
                <w:tab w:val="left" w:pos="5565"/>
              </w:tabs>
              <w:adjustRightInd w:val="0"/>
              <w:snapToGrid w:val="0"/>
              <w:spacing w:line="324" w:lineRule="auto"/>
              <w:rPr>
                <w:rFonts w:ascii="宋体" w:hAnsi="宋体" w:cs="宋体"/>
                <w:b/>
                <w:szCs w:val="21"/>
              </w:rPr>
            </w:pPr>
            <w:r>
              <w:rPr>
                <w:rFonts w:ascii="宋体" w:hAnsi="宋体" w:cs="宋体"/>
                <w:szCs w:val="21"/>
              </w:rPr>
              <w:t>6、港澳台及外籍人士报名参团，除价格须再核实外，必须自备及携带有效身份证件，自行落实目的国是否获免签政策。港澳台人士：须带齐有效期内的护照和目的国签证以及通行证和有效签注。外籍人士：须带齐有效期内的护照和目的国签证以及出入中国大陆的多签。</w:t>
            </w:r>
          </w:p>
        </w:tc>
      </w:tr>
    </w:tbl>
    <w:p>
      <w:pPr>
        <w:adjustRightInd w:val="0"/>
        <w:snapToGrid w:val="0"/>
        <w:jc w:val="left"/>
        <w:rPr>
          <w:b/>
          <w:bCs/>
          <w:szCs w:val="21"/>
        </w:rPr>
      </w:pPr>
      <w:r>
        <w:rPr>
          <w:rFonts w:hint="eastAsia" w:ascii="宋体" w:hAnsi="宋体" w:cs="宋体"/>
          <w:b/>
          <w:szCs w:val="21"/>
        </w:rPr>
        <w:t>★</w:t>
      </w:r>
      <w:r>
        <w:rPr>
          <w:rFonts w:hint="eastAsia"/>
          <w:b/>
          <w:bCs/>
          <w:szCs w:val="21"/>
        </w:rPr>
        <w:t>预收款约定</w:t>
      </w:r>
    </w:p>
    <w:p>
      <w:pPr>
        <w:adjustRightInd w:val="0"/>
        <w:snapToGrid w:val="0"/>
        <w:jc w:val="left"/>
        <w:rPr>
          <w:b/>
          <w:bCs/>
          <w:szCs w:val="21"/>
        </w:rPr>
      </w:pPr>
      <w:r>
        <w:rPr>
          <w:rFonts w:hint="eastAsia"/>
          <w:b/>
          <w:bCs/>
          <w:szCs w:val="21"/>
        </w:rPr>
        <w:t>1、</w:t>
      </w:r>
      <w:r>
        <w:rPr>
          <w:rFonts w:hint="eastAsia" w:ascii="宋体" w:hAnsi="宋体"/>
          <w:szCs w:val="21"/>
        </w:rPr>
        <w:t>预收款用于：签证费、飞机（火车、船）交通费、酒店订房费用等其他出团前所需支出的必要费用。</w:t>
      </w:r>
    </w:p>
    <w:p>
      <w:pPr>
        <w:tabs>
          <w:tab w:val="left" w:pos="8820"/>
          <w:tab w:val="left" w:pos="9000"/>
        </w:tabs>
        <w:adjustRightInd w:val="0"/>
        <w:snapToGrid w:val="0"/>
        <w:rPr>
          <w:rFonts w:ascii="宋体" w:hAnsi="宋体"/>
          <w:szCs w:val="21"/>
        </w:rPr>
      </w:pPr>
      <w:r>
        <w:rPr>
          <w:rFonts w:ascii="宋体" w:hAnsi="宋体"/>
          <w:szCs w:val="21"/>
        </w:rPr>
        <w:t>2、游客报名参加本次旅游共</w:t>
      </w:r>
      <w:r>
        <w:rPr>
          <w:rFonts w:hint="eastAsia" w:ascii="宋体" w:hAnsi="宋体"/>
          <w:szCs w:val="21"/>
          <w:u w:val="single"/>
        </w:rPr>
        <w:t xml:space="preserve">   </w:t>
      </w:r>
      <w:r>
        <w:rPr>
          <w:rFonts w:hint="eastAsia" w:ascii="宋体" w:hAnsi="宋体"/>
          <w:szCs w:val="21"/>
        </w:rPr>
        <w:t>人，团款总计为（人民币）</w:t>
      </w:r>
      <w:r>
        <w:rPr>
          <w:rFonts w:hint="eastAsia" w:ascii="宋体" w:hAnsi="宋体"/>
          <w:szCs w:val="21"/>
          <w:u w:val="single"/>
        </w:rPr>
        <w:t xml:space="preserve">  </w:t>
      </w:r>
      <w:r>
        <w:rPr>
          <w:rFonts w:hint="eastAsia" w:ascii="宋体" w:hAnsi="宋体"/>
          <w:szCs w:val="21"/>
        </w:rPr>
        <w:t>百</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万</w:t>
      </w:r>
      <w:r>
        <w:rPr>
          <w:rFonts w:hint="eastAsia" w:ascii="宋体" w:hAnsi="宋体"/>
          <w:szCs w:val="21"/>
          <w:u w:val="single"/>
        </w:rPr>
        <w:t xml:space="preserve">  </w:t>
      </w:r>
      <w:r>
        <w:rPr>
          <w:rFonts w:hint="eastAsia" w:ascii="宋体" w:hAnsi="宋体"/>
          <w:szCs w:val="21"/>
        </w:rPr>
        <w:t>千</w:t>
      </w:r>
      <w:r>
        <w:rPr>
          <w:rFonts w:hint="eastAsia" w:ascii="宋体" w:hAnsi="宋体"/>
          <w:szCs w:val="21"/>
          <w:u w:val="single"/>
        </w:rPr>
        <w:t xml:space="preserve">  </w:t>
      </w:r>
      <w:r>
        <w:rPr>
          <w:rFonts w:hint="eastAsia" w:ascii="宋体" w:hAnsi="宋体"/>
          <w:szCs w:val="21"/>
        </w:rPr>
        <w:t>百</w:t>
      </w:r>
      <w:r>
        <w:rPr>
          <w:rFonts w:hint="eastAsia" w:ascii="宋体" w:hAnsi="宋体"/>
          <w:szCs w:val="21"/>
          <w:u w:val="single"/>
        </w:rPr>
        <w:t xml:space="preserve">  </w:t>
      </w:r>
      <w:r>
        <w:rPr>
          <w:rFonts w:hint="eastAsia" w:ascii="宋体" w:hAnsi="宋体"/>
          <w:szCs w:val="21"/>
        </w:rPr>
        <w:t>拾元整。预收款金额为（人民币）</w:t>
      </w:r>
      <w:r>
        <w:rPr>
          <w:rFonts w:hint="eastAsia" w:ascii="宋体" w:hAnsi="宋体"/>
          <w:szCs w:val="21"/>
          <w:u w:val="single"/>
        </w:rPr>
        <w:t xml:space="preserve">  </w:t>
      </w:r>
      <w:r>
        <w:rPr>
          <w:rFonts w:hint="eastAsia" w:ascii="宋体" w:hAnsi="宋体"/>
          <w:szCs w:val="21"/>
        </w:rPr>
        <w:t>百</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万</w:t>
      </w:r>
      <w:r>
        <w:rPr>
          <w:rFonts w:hint="eastAsia" w:ascii="宋体" w:hAnsi="宋体"/>
          <w:szCs w:val="21"/>
          <w:u w:val="single"/>
        </w:rPr>
        <w:t xml:space="preserve">  </w:t>
      </w:r>
      <w:r>
        <w:rPr>
          <w:rFonts w:hint="eastAsia" w:ascii="宋体" w:hAnsi="宋体"/>
          <w:szCs w:val="21"/>
        </w:rPr>
        <w:t>千</w:t>
      </w:r>
      <w:r>
        <w:rPr>
          <w:rFonts w:hint="eastAsia" w:ascii="宋体" w:hAnsi="宋体"/>
          <w:szCs w:val="21"/>
          <w:u w:val="single"/>
        </w:rPr>
        <w:t xml:space="preserve">  </w:t>
      </w:r>
      <w:r>
        <w:rPr>
          <w:rFonts w:hint="eastAsia" w:ascii="宋体" w:hAnsi="宋体"/>
          <w:szCs w:val="21"/>
        </w:rPr>
        <w:t>百</w:t>
      </w:r>
      <w:r>
        <w:rPr>
          <w:rFonts w:hint="eastAsia" w:ascii="宋体" w:hAnsi="宋体"/>
          <w:szCs w:val="21"/>
          <w:u w:val="single"/>
        </w:rPr>
        <w:t xml:space="preserve">  </w:t>
      </w:r>
      <w:r>
        <w:rPr>
          <w:rFonts w:hint="eastAsia" w:ascii="宋体" w:hAnsi="宋体"/>
          <w:szCs w:val="21"/>
        </w:rPr>
        <w:t>拾元整，余款金额为（人民币）</w:t>
      </w:r>
      <w:r>
        <w:rPr>
          <w:rFonts w:hint="eastAsia" w:ascii="宋体" w:hAnsi="宋体"/>
          <w:szCs w:val="21"/>
          <w:u w:val="single"/>
        </w:rPr>
        <w:t xml:space="preserve">  </w:t>
      </w:r>
      <w:r>
        <w:rPr>
          <w:rFonts w:hint="eastAsia" w:ascii="宋体" w:hAnsi="宋体"/>
          <w:szCs w:val="21"/>
        </w:rPr>
        <w:t>百</w:t>
      </w:r>
      <w:r>
        <w:rPr>
          <w:rFonts w:hint="eastAsia" w:ascii="宋体" w:hAnsi="宋体"/>
          <w:szCs w:val="21"/>
          <w:u w:val="single"/>
        </w:rPr>
        <w:t xml:space="preserve">  </w:t>
      </w:r>
      <w:r>
        <w:rPr>
          <w:rFonts w:hint="eastAsia" w:ascii="宋体" w:hAnsi="宋体"/>
          <w:szCs w:val="21"/>
        </w:rPr>
        <w:t>拾</w:t>
      </w:r>
      <w:r>
        <w:rPr>
          <w:rFonts w:hint="eastAsia" w:ascii="宋体" w:hAnsi="宋体"/>
          <w:szCs w:val="21"/>
          <w:u w:val="single"/>
        </w:rPr>
        <w:t xml:space="preserve">  </w:t>
      </w:r>
      <w:r>
        <w:rPr>
          <w:rFonts w:hint="eastAsia" w:ascii="宋体" w:hAnsi="宋体"/>
          <w:szCs w:val="21"/>
        </w:rPr>
        <w:t>万</w:t>
      </w:r>
      <w:r>
        <w:rPr>
          <w:rFonts w:hint="eastAsia" w:ascii="宋体" w:hAnsi="宋体"/>
          <w:szCs w:val="21"/>
          <w:u w:val="single"/>
        </w:rPr>
        <w:t xml:space="preserve">  </w:t>
      </w:r>
      <w:r>
        <w:rPr>
          <w:rFonts w:hint="eastAsia" w:ascii="宋体" w:hAnsi="宋体"/>
          <w:szCs w:val="21"/>
        </w:rPr>
        <w:t>千</w:t>
      </w:r>
      <w:r>
        <w:rPr>
          <w:rFonts w:hint="eastAsia" w:ascii="宋体" w:hAnsi="宋体"/>
          <w:szCs w:val="21"/>
          <w:u w:val="single"/>
        </w:rPr>
        <w:t xml:space="preserve">  </w:t>
      </w:r>
      <w:r>
        <w:rPr>
          <w:rFonts w:hint="eastAsia" w:ascii="宋体" w:hAnsi="宋体"/>
          <w:szCs w:val="21"/>
        </w:rPr>
        <w:t>百</w:t>
      </w:r>
      <w:r>
        <w:rPr>
          <w:rFonts w:hint="eastAsia" w:ascii="宋体" w:hAnsi="宋体"/>
          <w:szCs w:val="21"/>
          <w:u w:val="single"/>
        </w:rPr>
        <w:t xml:space="preserve">  </w:t>
      </w:r>
      <w:r>
        <w:rPr>
          <w:rFonts w:hint="eastAsia" w:ascii="宋体" w:hAnsi="宋体"/>
          <w:szCs w:val="21"/>
        </w:rPr>
        <w:t>拾元整于</w:t>
      </w:r>
      <w:r>
        <w:rPr>
          <w:rFonts w:hint="eastAsia" w:ascii="宋体" w:hAnsi="宋体"/>
          <w:szCs w:val="21"/>
          <w:u w:val="single"/>
        </w:rPr>
        <w:t xml:space="preserve">     </w:t>
      </w:r>
      <w:r>
        <w:rPr>
          <w:rFonts w:ascii="宋体" w:hAnsi="宋体"/>
          <w:szCs w:val="21"/>
        </w:rPr>
        <w:t>收齐。</w:t>
      </w:r>
    </w:p>
    <w:p>
      <w:pPr>
        <w:tabs>
          <w:tab w:val="left" w:pos="5565"/>
        </w:tabs>
        <w:adjustRightInd w:val="0"/>
        <w:snapToGrid w:val="0"/>
        <w:rPr>
          <w:rFonts w:ascii="宋体" w:hAnsi="宋体"/>
          <w:b/>
          <w:szCs w:val="21"/>
          <w:u w:val="single"/>
        </w:rPr>
      </w:pPr>
      <w:r>
        <w:rPr>
          <w:rFonts w:ascii="宋体" w:hAnsi="宋体" w:cs="宋体"/>
          <w:szCs w:val="21"/>
        </w:rPr>
        <w:t xml:space="preserve"> 3、</w:t>
      </w:r>
      <w:r>
        <w:rPr>
          <w:rFonts w:hint="eastAsia" w:ascii="宋体" w:hAnsi="宋体"/>
          <w:b/>
          <w:szCs w:val="21"/>
          <w:u w:val="single"/>
        </w:rPr>
        <w:t>因本线路为（□包机线路□包船线路□酒店不可撤销或更改□机票不可撤销或更改□特殊约定线路），一旦确定后，□机票费用□船票费用□酒店费用□签证等相关费用，总计  元人民币□航空公司□邮轮公司□酒店□领事馆不予退还相关费用。游客一旦取消旅游或变更后不符合特殊约定内容，将视为接受以上预收款损失。</w:t>
      </w:r>
    </w:p>
    <w:p>
      <w:pPr>
        <w:tabs>
          <w:tab w:val="left" w:pos="8820"/>
          <w:tab w:val="left" w:pos="9000"/>
        </w:tabs>
        <w:adjustRightInd w:val="0"/>
        <w:snapToGrid w:val="0"/>
        <w:rPr>
          <w:rFonts w:ascii="宋体" w:hAnsi="宋体"/>
          <w:szCs w:val="21"/>
        </w:rPr>
      </w:pPr>
      <w:r>
        <w:rPr>
          <w:rFonts w:ascii="宋体" w:hAnsi="宋体"/>
          <w:szCs w:val="21"/>
        </w:rPr>
        <w:t xml:space="preserve">4、 </w:t>
      </w:r>
      <w:r>
        <w:rPr>
          <w:rFonts w:hint="eastAsia" w:ascii="宋体" w:hAnsi="宋体"/>
          <w:szCs w:val="21"/>
        </w:rPr>
        <w:t>游客应在本报名表签订后</w:t>
      </w:r>
      <w:r>
        <w:rPr>
          <w:rFonts w:hint="eastAsia" w:ascii="宋体" w:hAnsi="宋体"/>
          <w:szCs w:val="21"/>
          <w:u w:val="single"/>
        </w:rPr>
        <w:t xml:space="preserve">    </w:t>
      </w:r>
      <w:r>
        <w:rPr>
          <w:rFonts w:hint="eastAsia" w:ascii="宋体" w:hAnsi="宋体"/>
          <w:szCs w:val="21"/>
        </w:rPr>
        <w:t>个工作日内将旅游预收款直接交付旅行社或汇入旅行社指定的银行账号。合同签订后，可抵充等额旅游款项。</w:t>
      </w:r>
    </w:p>
    <w:p>
      <w:pPr>
        <w:tabs>
          <w:tab w:val="left" w:pos="5565"/>
        </w:tabs>
        <w:adjustRightInd w:val="0"/>
        <w:snapToGrid w:val="0"/>
        <w:rPr>
          <w:rFonts w:ascii="宋体" w:hAnsi="宋体"/>
          <w:szCs w:val="21"/>
        </w:rPr>
      </w:pPr>
      <w:r>
        <w:rPr>
          <w:rFonts w:ascii="宋体" w:hAnsi="宋体"/>
          <w:szCs w:val="21"/>
        </w:rPr>
        <w:t>5、游客报名后，游客单方面取消本次旅游的，旅行社在扣除必要的费用后，余款返还游客。必要的费用包括以下两部分：已经实际发生的费用，包括但不限于飞机、火车等交通工具的预订金及旅行社订购的团队票，因其享有团队优惠价格，有严格的使用限制如不能改、不能转、不能退、旅游汽车人均分摊的费用、行程中的住宿费等；占团费10%的旅行社行业预期利润。</w:t>
      </w:r>
    </w:p>
    <w:p>
      <w:pPr>
        <w:tabs>
          <w:tab w:val="left" w:pos="8820"/>
          <w:tab w:val="left" w:pos="9000"/>
        </w:tabs>
        <w:adjustRightInd w:val="0"/>
        <w:snapToGrid w:val="0"/>
        <w:rPr>
          <w:rFonts w:ascii="宋体" w:hAnsi="宋体" w:cs="宋体"/>
          <w:szCs w:val="21"/>
        </w:rPr>
      </w:pPr>
      <w:r>
        <w:rPr>
          <w:rFonts w:ascii="宋体" w:hAnsi="宋体" w:cs="宋体"/>
          <w:szCs w:val="21"/>
        </w:rPr>
        <w:t xml:space="preserve"> 6、</w:t>
      </w:r>
      <w:r>
        <w:rPr>
          <w:rFonts w:hint="eastAsia" w:ascii="宋体" w:hAnsi="宋体"/>
          <w:szCs w:val="21"/>
        </w:rPr>
        <w:t>旅行社单方面取消的，除不可抗力因素等客观因素外，旅行社在退还全额预付款外，还将按照国家旅游局制定的《旅行社服务质量赔偿标准》承担赔偿责任。</w:t>
      </w:r>
    </w:p>
    <w:p>
      <w:pPr>
        <w:tabs>
          <w:tab w:val="left" w:pos="8820"/>
          <w:tab w:val="left" w:pos="9000"/>
        </w:tabs>
        <w:adjustRightInd w:val="0"/>
        <w:snapToGrid w:val="0"/>
        <w:ind w:firstLine="105" w:firstLineChars="50"/>
        <w:rPr>
          <w:rFonts w:ascii="宋体" w:hAnsi="宋体"/>
          <w:szCs w:val="21"/>
        </w:rPr>
      </w:pPr>
      <w:r>
        <w:rPr>
          <w:rFonts w:ascii="宋体" w:hAnsi="宋体"/>
          <w:szCs w:val="21"/>
        </w:rPr>
        <w:t>7、本报名表一式两份，双方各执一份，具有同等法律效力。</w:t>
      </w:r>
    </w:p>
    <w:p>
      <w:pPr>
        <w:tabs>
          <w:tab w:val="left" w:pos="8820"/>
          <w:tab w:val="left" w:pos="9000"/>
        </w:tabs>
        <w:adjustRightInd w:val="0"/>
        <w:snapToGrid w:val="0"/>
        <w:rPr>
          <w:rFonts w:ascii="宋体" w:hAnsi="宋体" w:cs="宋体"/>
          <w:szCs w:val="21"/>
        </w:rPr>
      </w:pPr>
    </w:p>
    <w:p>
      <w:pPr>
        <w:tabs>
          <w:tab w:val="left" w:pos="8820"/>
          <w:tab w:val="left" w:pos="9000"/>
        </w:tabs>
        <w:adjustRightInd w:val="0"/>
        <w:snapToGrid w:val="0"/>
        <w:rPr>
          <w:rFonts w:ascii="宋体" w:hAnsi="宋体" w:cs="宋体"/>
          <w:szCs w:val="21"/>
        </w:rPr>
      </w:pPr>
      <w:r>
        <w:rPr>
          <w:rFonts w:hint="eastAsia" w:ascii="宋体" w:hAnsi="宋体" w:cs="宋体"/>
          <w:szCs w:val="21"/>
        </w:rPr>
        <w:t>甲方：                                      乙方：厦门旅游集团国际旅行社有限公司</w:t>
      </w:r>
    </w:p>
    <w:p>
      <w:pPr>
        <w:tabs>
          <w:tab w:val="left" w:pos="8820"/>
          <w:tab w:val="left" w:pos="9000"/>
        </w:tabs>
        <w:adjustRightInd w:val="0"/>
        <w:snapToGrid w:val="0"/>
        <w:ind w:firstLine="630" w:firstLineChars="300"/>
        <w:jc w:val="right"/>
        <w:rPr>
          <w:rFonts w:ascii="宋体" w:hAnsi="宋体" w:cs="宋体"/>
          <w:szCs w:val="21"/>
        </w:rPr>
      </w:pPr>
      <w:r>
        <w:rPr>
          <w:rFonts w:hint="eastAsia" w:ascii="宋体" w:hAnsi="宋体" w:cs="宋体"/>
          <w:szCs w:val="21"/>
        </w:rPr>
        <w:t>签订日期：</w:t>
      </w:r>
      <w:r>
        <w:rPr>
          <w:rFonts w:ascii="宋体" w:hAnsi="宋体" w:cs="宋体"/>
          <w:szCs w:val="21"/>
        </w:rPr>
        <w:t xml:space="preserve">    年    月   日 </w:t>
      </w:r>
    </w:p>
    <w:p>
      <w:pPr>
        <w:spacing w:line="360" w:lineRule="auto"/>
        <w:jc w:val="center"/>
        <w:rPr>
          <w:rFonts w:ascii="仿宋_GB2312" w:hAnsi="宋体" w:eastAsia="仿宋_GB2312" w:cs="宋体"/>
          <w:b/>
          <w:bCs/>
          <w:color w:val="000000"/>
          <w:kern w:val="0"/>
          <w:sz w:val="32"/>
          <w:szCs w:val="32"/>
        </w:rPr>
      </w:pPr>
    </w:p>
    <w:p>
      <w:pPr>
        <w:spacing w:line="360" w:lineRule="auto"/>
        <w:jc w:val="center"/>
        <w:rPr>
          <w:rFonts w:ascii="仿宋_GB2312" w:hAnsi="宋体" w:eastAsia="仿宋_GB2312" w:cs="宋体"/>
          <w:b/>
          <w:color w:val="000000"/>
          <w:kern w:val="0"/>
          <w:sz w:val="32"/>
          <w:szCs w:val="32"/>
        </w:rPr>
      </w:pPr>
      <w:r>
        <w:rPr>
          <w:rFonts w:hint="eastAsia" w:ascii="仿宋_GB2312" w:hAnsi="宋体" w:eastAsia="仿宋_GB2312" w:cs="宋体"/>
          <w:b/>
          <w:bCs/>
          <w:color w:val="000000"/>
          <w:kern w:val="0"/>
          <w:sz w:val="32"/>
          <w:szCs w:val="32"/>
        </w:rPr>
        <w:t>游客文明旅游承诺书</w:t>
      </w:r>
    </w:p>
    <w:p>
      <w:pPr>
        <w:spacing w:line="360" w:lineRule="auto"/>
        <w:ind w:firstLine="470" w:firstLineChars="196"/>
        <w:rPr>
          <w:rFonts w:ascii="仿宋_GB2312" w:eastAsia="仿宋_GB2312" w:cs="宋体"/>
          <w:color w:val="000000"/>
          <w:kern w:val="0"/>
          <w:sz w:val="24"/>
        </w:rPr>
      </w:pPr>
    </w:p>
    <w:p>
      <w:pPr>
        <w:spacing w:line="360" w:lineRule="auto"/>
        <w:ind w:firstLine="470" w:firstLineChars="196"/>
        <w:rPr>
          <w:rFonts w:ascii="仿宋_GB2312" w:eastAsia="仿宋_GB2312" w:cs="宋体"/>
          <w:color w:val="000000"/>
          <w:kern w:val="0"/>
          <w:sz w:val="24"/>
        </w:rPr>
      </w:pPr>
      <w:r>
        <w:rPr>
          <w:rFonts w:hint="eastAsia" w:ascii="仿宋_GB2312" w:eastAsia="仿宋_GB2312" w:cs="宋体"/>
          <w:color w:val="000000"/>
          <w:kern w:val="0"/>
          <w:sz w:val="24"/>
        </w:rPr>
        <w:t>为了维护旅游文明，树立良好旅游形象。我承诺：</w:t>
      </w:r>
    </w:p>
    <w:p>
      <w:pPr>
        <w:spacing w:line="360" w:lineRule="auto"/>
        <w:ind w:firstLine="480" w:firstLineChars="200"/>
        <w:rPr>
          <w:rFonts w:ascii="仿宋_GB2312" w:eastAsia="仿宋_GB2312" w:cs="宋体"/>
          <w:color w:val="000000"/>
          <w:kern w:val="0"/>
          <w:sz w:val="24"/>
        </w:rPr>
      </w:pPr>
      <w:r>
        <w:rPr>
          <w:rFonts w:hint="eastAsia" w:ascii="仿宋_GB2312" w:eastAsia="仿宋_GB2312" w:cs="宋体"/>
          <w:color w:val="000000"/>
          <w:kern w:val="0"/>
          <w:sz w:val="24"/>
        </w:rPr>
        <w:t xml:space="preserve">在旅游过程中，自觉遵守《中国公民国内旅游文明行为公约》、《中国公民出国（境）旅游文明行为指南》和《中华人民共和国旅游法》有关规定。   </w:t>
      </w:r>
    </w:p>
    <w:p>
      <w:pPr>
        <w:spacing w:line="360" w:lineRule="auto"/>
        <w:ind w:firstLine="480" w:firstLineChars="200"/>
        <w:rPr>
          <w:rFonts w:ascii="仿宋_GB2312" w:eastAsia="仿宋_GB2312" w:cs="宋体"/>
          <w:color w:val="000000"/>
          <w:kern w:val="0"/>
          <w:sz w:val="24"/>
        </w:rPr>
      </w:pPr>
      <w:r>
        <w:rPr>
          <w:rFonts w:hint="eastAsia" w:ascii="仿宋_GB2312" w:eastAsia="仿宋_GB2312" w:cs="宋体"/>
          <w:color w:val="000000"/>
          <w:kern w:val="0"/>
          <w:sz w:val="24"/>
        </w:rPr>
        <w:t>一、遵守当地法规，维护环境卫生。不随地吐痰和口香糖，不乱扔废弃物，不在禁烟场所吸烟。</w:t>
      </w:r>
    </w:p>
    <w:p>
      <w:pPr>
        <w:spacing w:line="360" w:lineRule="auto"/>
        <w:ind w:firstLine="480" w:firstLineChars="200"/>
        <w:rPr>
          <w:rFonts w:ascii="仿宋_GB2312" w:eastAsia="仿宋_GB2312" w:cs="宋体"/>
          <w:color w:val="000000"/>
          <w:kern w:val="0"/>
          <w:sz w:val="24"/>
        </w:rPr>
      </w:pPr>
      <w:r>
        <w:rPr>
          <w:rFonts w:hint="eastAsia" w:ascii="仿宋_GB2312" w:eastAsia="仿宋_GB2312" w:cs="宋体"/>
          <w:color w:val="000000"/>
          <w:kern w:val="0"/>
          <w:sz w:val="24"/>
        </w:rPr>
        <w:t>二、从自身做起，恪守公德，礼让老幼病残，礼让女士，不讲粗话。</w:t>
      </w:r>
    </w:p>
    <w:p>
      <w:pPr>
        <w:spacing w:line="360" w:lineRule="auto"/>
        <w:ind w:firstLine="480" w:firstLineChars="200"/>
        <w:rPr>
          <w:rFonts w:ascii="仿宋_GB2312" w:eastAsia="仿宋_GB2312" w:cs="宋体"/>
          <w:color w:val="000000"/>
          <w:kern w:val="0"/>
          <w:sz w:val="24"/>
        </w:rPr>
      </w:pPr>
      <w:r>
        <w:rPr>
          <w:rFonts w:hint="eastAsia" w:ascii="仿宋_GB2312" w:eastAsia="仿宋_GB2312" w:cs="宋体"/>
          <w:color w:val="000000"/>
          <w:kern w:val="0"/>
          <w:sz w:val="24"/>
        </w:rPr>
        <w:t>三、在公共场所自觉按照先后次序排队，不插队，不拥挤，女士优先，礼貌谦让。</w:t>
      </w:r>
    </w:p>
    <w:p>
      <w:pPr>
        <w:spacing w:line="360" w:lineRule="auto"/>
        <w:ind w:firstLine="480" w:firstLineChars="200"/>
        <w:rPr>
          <w:rFonts w:ascii="仿宋_GB2312" w:eastAsia="仿宋_GB2312" w:cs="宋体"/>
          <w:color w:val="000000"/>
          <w:kern w:val="0"/>
          <w:sz w:val="24"/>
        </w:rPr>
      </w:pPr>
      <w:r>
        <w:rPr>
          <w:rFonts w:hint="eastAsia" w:ascii="仿宋_GB2312" w:eastAsia="仿宋_GB2312" w:cs="宋体"/>
          <w:color w:val="000000"/>
          <w:kern w:val="0"/>
          <w:sz w:val="24"/>
        </w:rPr>
        <w:t>四、在公共场所不并行挡道，不在公众场所高声交谈，尊重当地的习俗禁忌。</w:t>
      </w:r>
    </w:p>
    <w:p>
      <w:pPr>
        <w:spacing w:line="360" w:lineRule="auto"/>
        <w:ind w:firstLine="480" w:firstLineChars="200"/>
        <w:rPr>
          <w:rFonts w:ascii="仿宋_GB2312" w:eastAsia="仿宋_GB2312" w:cs="宋体"/>
          <w:color w:val="000000"/>
          <w:kern w:val="0"/>
          <w:sz w:val="24"/>
        </w:rPr>
      </w:pPr>
      <w:r>
        <w:rPr>
          <w:rFonts w:hint="eastAsia" w:ascii="仿宋_GB2312" w:eastAsia="仿宋_GB2312" w:cs="宋体"/>
          <w:color w:val="000000"/>
          <w:kern w:val="0"/>
          <w:sz w:val="24"/>
        </w:rPr>
        <w:t>五、保护生态环境，不踩踏绿地，不摘折花木和果实，不追捉、投打、乱喂动物。</w:t>
      </w:r>
    </w:p>
    <w:p>
      <w:pPr>
        <w:spacing w:line="360" w:lineRule="auto"/>
        <w:ind w:firstLine="480" w:firstLineChars="200"/>
        <w:rPr>
          <w:rFonts w:ascii="仿宋_GB2312" w:eastAsia="仿宋_GB2312" w:cs="宋体"/>
          <w:color w:val="000000"/>
          <w:kern w:val="0"/>
          <w:sz w:val="24"/>
        </w:rPr>
      </w:pPr>
      <w:r>
        <w:rPr>
          <w:rFonts w:hint="eastAsia" w:ascii="仿宋_GB2312" w:eastAsia="仿宋_GB2312" w:cs="宋体"/>
          <w:color w:val="000000"/>
          <w:kern w:val="0"/>
          <w:sz w:val="24"/>
        </w:rPr>
        <w:t>六、保护文物古迹，不在文物古迹上涂刻，不攀爬触摸文物，拍照摄像遵守规定。</w:t>
      </w:r>
    </w:p>
    <w:p>
      <w:pPr>
        <w:spacing w:line="360" w:lineRule="auto"/>
        <w:ind w:firstLine="480" w:firstLineChars="200"/>
        <w:rPr>
          <w:rFonts w:ascii="仿宋_GB2312" w:eastAsia="仿宋_GB2312" w:cs="宋体"/>
          <w:color w:val="000000"/>
          <w:kern w:val="0"/>
          <w:sz w:val="24"/>
        </w:rPr>
      </w:pPr>
      <w:r>
        <w:rPr>
          <w:rFonts w:hint="eastAsia" w:ascii="仿宋_GB2312" w:eastAsia="仿宋_GB2312" w:cs="宋体"/>
          <w:color w:val="000000"/>
          <w:kern w:val="0"/>
          <w:sz w:val="24"/>
        </w:rPr>
        <w:t>七、爱惜公共设施，不污损客房用品，不损坏公用设施，不贪占小便宜，节约用水用电，用餐不浪费。</w:t>
      </w:r>
    </w:p>
    <w:p>
      <w:pPr>
        <w:spacing w:line="360" w:lineRule="auto"/>
        <w:ind w:firstLine="480" w:firstLineChars="200"/>
        <w:rPr>
          <w:rFonts w:ascii="仿宋_GB2312" w:eastAsia="仿宋_GB2312" w:cs="宋体"/>
          <w:color w:val="000000"/>
          <w:kern w:val="0"/>
          <w:sz w:val="24"/>
        </w:rPr>
      </w:pPr>
      <w:r>
        <w:rPr>
          <w:rFonts w:hint="eastAsia" w:ascii="仿宋_GB2312" w:eastAsia="仿宋_GB2312" w:cs="宋体"/>
          <w:color w:val="000000"/>
          <w:kern w:val="0"/>
          <w:sz w:val="24"/>
        </w:rPr>
        <w:t>八、尊重别人权利，不强行和外宾合影，不对着别人打喷嚏，不长期占用公共设施，尊重服务人员的劳动，尊重各民族宗教习俗。</w:t>
      </w:r>
    </w:p>
    <w:p>
      <w:pPr>
        <w:spacing w:line="360" w:lineRule="auto"/>
        <w:ind w:firstLine="480" w:firstLineChars="200"/>
        <w:rPr>
          <w:rFonts w:ascii="仿宋_GB2312" w:eastAsia="仿宋_GB2312" w:cs="宋体"/>
          <w:color w:val="000000"/>
          <w:kern w:val="0"/>
          <w:sz w:val="24"/>
        </w:rPr>
      </w:pPr>
      <w:r>
        <w:rPr>
          <w:rFonts w:hint="eastAsia" w:ascii="仿宋_GB2312" w:eastAsia="仿宋_GB2312" w:cs="宋体"/>
          <w:color w:val="000000"/>
          <w:kern w:val="0"/>
          <w:sz w:val="24"/>
        </w:rPr>
        <w:t>九、坚决不参加黄赌毒等有损身心健康的活动。</w:t>
      </w:r>
    </w:p>
    <w:p>
      <w:pPr>
        <w:spacing w:line="360" w:lineRule="auto"/>
        <w:ind w:firstLine="5400" w:firstLineChars="2250"/>
        <w:rPr>
          <w:rFonts w:ascii="仿宋_GB2312" w:eastAsia="仿宋_GB2312" w:cs="宋体"/>
          <w:color w:val="000000"/>
          <w:kern w:val="0"/>
          <w:sz w:val="24"/>
        </w:rPr>
      </w:pPr>
    </w:p>
    <w:p>
      <w:pPr>
        <w:spacing w:line="360" w:lineRule="auto"/>
        <w:ind w:firstLine="5400" w:firstLineChars="2250"/>
        <w:rPr>
          <w:rFonts w:ascii="仿宋_GB2312" w:eastAsia="仿宋_GB2312" w:cs="宋体"/>
          <w:color w:val="000000"/>
          <w:kern w:val="0"/>
          <w:sz w:val="24"/>
        </w:rPr>
      </w:pPr>
    </w:p>
    <w:p>
      <w:pPr>
        <w:spacing w:line="360" w:lineRule="auto"/>
        <w:ind w:firstLine="5400" w:firstLineChars="2250"/>
        <w:rPr>
          <w:rFonts w:ascii="仿宋_GB2312" w:eastAsia="仿宋_GB2312" w:cs="宋体"/>
          <w:color w:val="000000"/>
          <w:kern w:val="0"/>
          <w:sz w:val="24"/>
        </w:rPr>
      </w:pPr>
      <w:r>
        <w:rPr>
          <w:rFonts w:hint="eastAsia" w:ascii="仿宋_GB2312" w:eastAsia="仿宋_GB2312" w:cs="宋体"/>
          <w:color w:val="000000"/>
          <w:kern w:val="0"/>
          <w:sz w:val="24"/>
        </w:rPr>
        <w:t>承诺人：</w:t>
      </w:r>
    </w:p>
    <w:p>
      <w:pPr>
        <w:spacing w:line="360" w:lineRule="auto"/>
        <w:ind w:firstLine="6360" w:firstLineChars="2650"/>
        <w:rPr>
          <w:rFonts w:ascii="仿宋_GB2312" w:eastAsia="仿宋_GB2312" w:cs="宋体"/>
          <w:color w:val="000000"/>
          <w:kern w:val="0"/>
          <w:sz w:val="24"/>
        </w:rPr>
      </w:pPr>
    </w:p>
    <w:p>
      <w:pPr>
        <w:spacing w:line="360" w:lineRule="auto"/>
        <w:ind w:firstLine="5760" w:firstLineChars="2400"/>
        <w:rPr>
          <w:rFonts w:ascii="仿宋_GB2312" w:eastAsia="仿宋_GB2312" w:cs="宋体"/>
          <w:color w:val="000000"/>
          <w:kern w:val="0"/>
          <w:sz w:val="24"/>
        </w:rPr>
      </w:pPr>
      <w:r>
        <w:rPr>
          <w:rFonts w:hint="eastAsia" w:ascii="仿宋_GB2312" w:eastAsia="仿宋_GB2312" w:cs="宋体"/>
          <w:color w:val="000000"/>
          <w:kern w:val="0"/>
          <w:sz w:val="24"/>
        </w:rPr>
        <w:t>年     月     日</w:t>
      </w: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jc w:val="center"/>
        <w:rPr>
          <w:sz w:val="28"/>
          <w:szCs w:val="28"/>
        </w:rPr>
      </w:pPr>
    </w:p>
    <w:p>
      <w:pPr>
        <w:spacing w:line="400" w:lineRule="exact"/>
        <w:jc w:val="center"/>
        <w:rPr>
          <w:rFonts w:ascii="仿宋_GB2312" w:hAnsi="宋体" w:eastAsia="仿宋_GB2312" w:cs="宋体"/>
          <w:b/>
          <w:bCs/>
          <w:sz w:val="36"/>
          <w:szCs w:val="36"/>
        </w:rPr>
      </w:pPr>
      <w:r>
        <w:rPr>
          <w:rFonts w:hint="eastAsia" w:ascii="仿宋_GB2312" w:hAnsi="宋体" w:eastAsia="仿宋_GB2312" w:cs="宋体"/>
          <w:b/>
          <w:bCs/>
          <w:sz w:val="36"/>
          <w:szCs w:val="36"/>
        </w:rPr>
        <w:t>厦门旅游集团国际旅行社有限公司</w:t>
      </w:r>
    </w:p>
    <w:p>
      <w:pPr>
        <w:spacing w:line="400" w:lineRule="exact"/>
        <w:jc w:val="center"/>
        <w:rPr>
          <w:rFonts w:ascii="仿宋_GB2312" w:hAnsi="宋体" w:eastAsia="仿宋_GB2312" w:cs="宋体"/>
          <w:b/>
          <w:bCs/>
          <w:sz w:val="36"/>
          <w:szCs w:val="36"/>
        </w:rPr>
      </w:pPr>
      <w:r>
        <w:rPr>
          <w:rFonts w:hint="eastAsia" w:ascii="仿宋_GB2312" w:hAnsi="宋体" w:eastAsia="仿宋_GB2312" w:cs="宋体"/>
          <w:b/>
          <w:bCs/>
          <w:sz w:val="36"/>
          <w:szCs w:val="36"/>
        </w:rPr>
        <w:t>出境旅游出发前和旅途中的注意事项和安全须知</w:t>
      </w:r>
    </w:p>
    <w:p>
      <w:pPr>
        <w:spacing w:line="400" w:lineRule="exact"/>
        <w:jc w:val="center"/>
        <w:rPr>
          <w:rFonts w:ascii="仿宋_GB2312" w:hAnsi="宋体" w:eastAsia="仿宋_GB2312" w:cs="宋体"/>
          <w:sz w:val="28"/>
          <w:szCs w:val="28"/>
        </w:rPr>
      </w:pPr>
    </w:p>
    <w:p>
      <w:pPr>
        <w:numPr>
          <w:ilvl w:val="0"/>
          <w:numId w:val="1"/>
        </w:numPr>
        <w:spacing w:line="400" w:lineRule="exact"/>
        <w:ind w:firstLine="482" w:firstLineChars="200"/>
        <w:jc w:val="center"/>
        <w:rPr>
          <w:rFonts w:ascii="仿宋_GB2312" w:hAnsi="宋体" w:eastAsia="仿宋_GB2312" w:cs="宋体"/>
          <w:b/>
          <w:bCs/>
          <w:sz w:val="24"/>
          <w:szCs w:val="24"/>
        </w:rPr>
      </w:pPr>
      <w:r>
        <w:rPr>
          <w:rFonts w:hint="eastAsia" w:ascii="仿宋_GB2312" w:hAnsi="宋体" w:eastAsia="仿宋_GB2312" w:cs="宋体"/>
          <w:b/>
          <w:bCs/>
          <w:sz w:val="24"/>
          <w:szCs w:val="24"/>
        </w:rPr>
        <w:t>出团前说明会、准备好行囊和必要的有效身份证照，整理好</w:t>
      </w:r>
    </w:p>
    <w:p>
      <w:pPr>
        <w:spacing w:line="400" w:lineRule="exact"/>
        <w:rPr>
          <w:rFonts w:ascii="仿宋_GB2312" w:hAnsi="宋体" w:eastAsia="仿宋_GB2312" w:cs="宋体"/>
          <w:b/>
          <w:bCs/>
          <w:sz w:val="24"/>
          <w:szCs w:val="24"/>
        </w:rPr>
      </w:pPr>
      <w:r>
        <w:rPr>
          <w:rFonts w:hint="eastAsia" w:ascii="仿宋_GB2312" w:hAnsi="宋体" w:eastAsia="仿宋_GB2312" w:cs="宋体"/>
          <w:b/>
          <w:bCs/>
          <w:sz w:val="24"/>
          <w:szCs w:val="24"/>
        </w:rPr>
        <w:t>心情，开始欢乐旅程</w:t>
      </w:r>
    </w:p>
    <w:p>
      <w:pPr>
        <w:pStyle w:val="20"/>
        <w:numPr>
          <w:ilvl w:val="0"/>
          <w:numId w:val="2"/>
        </w:numPr>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出团前说明会——很重要待签证及境外接待手续完整后，我司将安排出团前说明会，会议内容很重要，诚邀您务必参加！说明会上每位旅游者分发一本《旅游行程计划说明书》需要本人签收，其中有具体的行程安排、境外接待旅行社名称，境内紧急联系人姓名电话，领队、导游联系方式，注意事项，旅途酒店信息，文明公约等。旅行活动中，涉及第三方供应商，如：航空公司、汽车公司、酒店、餐饮等介入整个服务工作。如遇景区限定人数、目的国应对重大突发事件暂时限制旅游活动、有关部门、机构或旅游经营者采取的安全防范和应急处理措施等免责情况下，可调整景点顺序或变更行程，事先会征得旅游者认可并签字，也请旅游者对于行程安排的调整予以配合和理解。</w:t>
      </w:r>
    </w:p>
    <w:p>
      <w:pPr>
        <w:pStyle w:val="20"/>
        <w:spacing w:line="400" w:lineRule="exact"/>
        <w:ind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2、准备行囊和必要的有效身份证照</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（1）个人物品，如换洗衣物、洗漱用品、毛巾、拖鞋、茶叶、水杯、雨伞、泳衣、泳镜、防寒衣物（境外的冷气较冷，也预防天气无常）、润肤及防晒品等，这些物品在当地购买较不方便，也不经济。</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（2）视个人身体健康情况，带齐自己的常用药品、急救药品及必要的医生处方，境外药房只能依方购买药，白色粉状和液体药品慎带或托运，自己必须的药品请随身携带。</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（3)摄影机、照相机（数码存储卡）、干电池或者充电器、用电插座转换器，吹风机、排插等视个人需求携带。</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(4)方便自己和领队联系的手机，必须开通国际漫游方能使用，以备不时之需。</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(5)服装应根据旅游目的地季节需求做准备，以轻便、舒适、易洗快干为主。但参观教堂或者庙宇不可着短裤、短裙、凉鞋及露肩服装。有穿拖鞋习惯者请自备并且注意有些场合不能穿拖鞋。</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(6)长途飞行，服装及鞋子以舒适为宜，不宜穿拘束服饰，飞机上请自备防寒衣物。</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3、货币、汇兑及小费</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（1）旅游者出行前请及时了解我国和旅游目的地国际（地区）关于携带钱币及物品之限制，以及外币的兑换率，以免违反国际规定或者被境内外黑市所欺骗。</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（2）我国海关规定出境旅游旅游者每人可以携带人民币20000元及美金5000元以内，请遵守该规定。</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3）信用卡、银联卡使用比较方便，建议携带（请带自己名下或有权签字使用的银行卡），另请自备美金或目的国（地区）货币零钞，以备不时之需。如果随身携带现金，请务必注意人身财产安全，尽量避免独自外出或在公众场合暴露自己的现金，以防被抢被盗。行程中贵重物品请随身携带。</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（4）在境外支付小费是种礼貌，表示感谢并肯定境外人士所提供的服务，请旅游者入乡随俗。</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4、请旅游者事先整理好托运行李和随身携带行李（多国航空公司均对托运行李和手提行李及两者的重量、规格有明确规定，请务必了解。）建议使用行李牌以便识别行李（可以找领队领取）。大件行李免费托运20公斤（超重需自付现金），手提行李重量符合航空公司要求，一般以5公斤为限。</w:t>
      </w:r>
    </w:p>
    <w:p>
      <w:pPr>
        <w:pStyle w:val="20"/>
        <w:spacing w:line="400" w:lineRule="exact"/>
        <w:ind w:firstLine="480"/>
        <w:jc w:val="left"/>
        <w:rPr>
          <w:rFonts w:ascii="仿宋_GB2312" w:hAnsi="宋体" w:eastAsia="仿宋_GB2312" w:cs="宋体"/>
          <w:sz w:val="24"/>
          <w:szCs w:val="24"/>
        </w:rPr>
      </w:pPr>
      <w:r>
        <w:rPr>
          <w:rFonts w:hint="eastAsia" w:ascii="仿宋_GB2312" w:hAnsi="宋体" w:eastAsia="仿宋_GB2312" w:cs="宋体"/>
          <w:sz w:val="24"/>
          <w:szCs w:val="24"/>
        </w:rPr>
        <w:t>5、旅游者乘机时，其携带的液态物品每件容积不得超过100毫升（ML）。容器容积超过100毫升，即使该容器未装满液体，亦不允许随身携带。</w:t>
      </w:r>
    </w:p>
    <w:p>
      <w:pPr>
        <w:pStyle w:val="20"/>
        <w:spacing w:line="400" w:lineRule="exact"/>
        <w:ind w:firstLine="0" w:firstLineChars="0"/>
        <w:jc w:val="center"/>
        <w:rPr>
          <w:rFonts w:ascii="仿宋_GB2312" w:hAnsi="宋体" w:eastAsia="仿宋_GB2312" w:cs="宋体"/>
          <w:b/>
          <w:bCs/>
          <w:sz w:val="24"/>
          <w:szCs w:val="24"/>
        </w:rPr>
      </w:pPr>
      <w:r>
        <w:rPr>
          <w:rFonts w:hint="eastAsia" w:ascii="仿宋_GB2312" w:hAnsi="宋体" w:eastAsia="仿宋_GB2312" w:cs="宋体"/>
          <w:b/>
          <w:bCs/>
          <w:sz w:val="24"/>
          <w:szCs w:val="24"/>
        </w:rPr>
        <w:t>二、出境旅游行程中的基本安全注意事项</w:t>
      </w:r>
    </w:p>
    <w:p>
      <w:pPr>
        <w:spacing w:line="400" w:lineRule="exact"/>
        <w:jc w:val="left"/>
        <w:rPr>
          <w:rFonts w:ascii="仿宋_GB2312" w:hAnsi="宋体" w:eastAsia="仿宋_GB2312" w:cs="宋体"/>
          <w:sz w:val="24"/>
          <w:szCs w:val="24"/>
        </w:rPr>
      </w:pPr>
      <w:r>
        <w:rPr>
          <w:rFonts w:hint="eastAsia" w:ascii="仿宋_GB2312" w:hAnsi="宋体" w:eastAsia="仿宋_GB2312" w:cs="宋体"/>
          <w:sz w:val="24"/>
          <w:szCs w:val="24"/>
        </w:rPr>
        <w:t xml:space="preserve">   1、护照、机票、金钱、首饰、相机、信用卡等贵重物品，请旅游者随身携带、妥善保管，不可将贵重物品放在托运行李内、游览车上或酒店房间；请勿在同一口袋携带大叠现金，金钱收藏需隐秘，随身口袋备零用小面额钱币。</w:t>
      </w:r>
    </w:p>
    <w:p>
      <w:pPr>
        <w:spacing w:line="400" w:lineRule="exact"/>
        <w:ind w:firstLine="240" w:firstLineChars="100"/>
        <w:jc w:val="left"/>
        <w:rPr>
          <w:rFonts w:ascii="仿宋_GB2312" w:hAnsi="宋体" w:eastAsia="仿宋_GB2312" w:cs="宋体"/>
          <w:sz w:val="24"/>
          <w:szCs w:val="24"/>
        </w:rPr>
      </w:pPr>
      <w:r>
        <w:rPr>
          <w:rFonts w:hint="eastAsia" w:ascii="仿宋_GB2312" w:hAnsi="宋体" w:eastAsia="仿宋_GB2312" w:cs="宋体"/>
          <w:sz w:val="24"/>
          <w:szCs w:val="24"/>
        </w:rPr>
        <w:t xml:space="preserve"> 2、可将护照、机票、签证复印一份，存放在行李内，旅行支票兑换水单及黄色存根联宜分开保管，以便遗失后顺利获补发；请用小记事本将旅行支票号码、护照资料、境外亲友联络方式记下，以便办理挂失或者联络。</w:t>
      </w:r>
    </w:p>
    <w:p>
      <w:pPr>
        <w:spacing w:line="400" w:lineRule="exact"/>
        <w:ind w:firstLine="360" w:firstLineChars="150"/>
        <w:jc w:val="left"/>
        <w:rPr>
          <w:rFonts w:ascii="仿宋_GB2312" w:hAnsi="宋体" w:eastAsia="仿宋_GB2312" w:cs="宋体"/>
          <w:sz w:val="24"/>
          <w:szCs w:val="24"/>
        </w:rPr>
      </w:pPr>
      <w:r>
        <w:rPr>
          <w:rFonts w:hint="eastAsia" w:ascii="仿宋_GB2312" w:hAnsi="宋体" w:eastAsia="仿宋_GB2312" w:cs="宋体"/>
          <w:sz w:val="24"/>
          <w:szCs w:val="24"/>
        </w:rPr>
        <w:t>3、旅行者乘坐飞机时应注意飞行安全，扣好安全带，不带危险或者易燃品，不在飞机升降期间使用手提移动电话、移动电脑等相关电子用品。游览车在高速公路上，请旅游者扣好安全带，注意安全。不可在禁烟区域抽烟。</w:t>
      </w:r>
    </w:p>
    <w:p>
      <w:pPr>
        <w:pStyle w:val="20"/>
        <w:spacing w:line="400" w:lineRule="exact"/>
        <w:ind w:left="400" w:firstLine="0" w:firstLineChars="0"/>
        <w:jc w:val="left"/>
        <w:rPr>
          <w:rFonts w:ascii="仿宋_GB2312" w:hAnsi="宋体" w:eastAsia="仿宋_GB2312" w:cs="宋体"/>
          <w:sz w:val="24"/>
          <w:szCs w:val="24"/>
        </w:rPr>
      </w:pPr>
      <w:r>
        <w:rPr>
          <w:rFonts w:hint="eastAsia" w:ascii="仿宋_GB2312" w:hAnsi="宋体" w:eastAsia="仿宋_GB2312" w:cs="宋体"/>
          <w:sz w:val="24"/>
          <w:szCs w:val="24"/>
        </w:rPr>
        <w:t>4、集体活动为最安全的旅行方式，请旅游者切记。</w:t>
      </w:r>
    </w:p>
    <w:p>
      <w:pPr>
        <w:pStyle w:val="20"/>
        <w:spacing w:line="400" w:lineRule="exact"/>
        <w:ind w:left="141" w:leftChars="67" w:firstLine="120" w:firstLineChars="50"/>
        <w:jc w:val="left"/>
        <w:rPr>
          <w:rFonts w:ascii="仿宋_GB2312" w:hAnsi="宋体" w:eastAsia="仿宋_GB2312" w:cs="宋体"/>
          <w:sz w:val="24"/>
          <w:szCs w:val="24"/>
        </w:rPr>
      </w:pPr>
      <w:r>
        <w:rPr>
          <w:rFonts w:hint="eastAsia" w:ascii="仿宋_GB2312" w:hAnsi="宋体" w:eastAsia="仿宋_GB2312" w:cs="宋体"/>
          <w:sz w:val="24"/>
          <w:szCs w:val="24"/>
        </w:rPr>
        <w:t xml:space="preserve"> 5、集体出入境过关时，要听从领队指挥，排队过关，不要私自行动；请勿帮助陌生人带行李，以防被人利用；请注意各国（地区）海关关于出入境的规定，各国（地区）出入境卡均可由领队协助填写。</w:t>
      </w:r>
    </w:p>
    <w:p>
      <w:pPr>
        <w:spacing w:line="400" w:lineRule="exact"/>
        <w:ind w:firstLine="120" w:firstLineChars="50"/>
        <w:jc w:val="left"/>
        <w:rPr>
          <w:rFonts w:ascii="仿宋_GB2312" w:hAnsi="宋体" w:eastAsia="仿宋_GB2312" w:cs="宋体"/>
          <w:sz w:val="24"/>
          <w:szCs w:val="24"/>
        </w:rPr>
      </w:pPr>
      <w:r>
        <w:rPr>
          <w:rFonts w:hint="eastAsia" w:ascii="仿宋_GB2312" w:hAnsi="宋体" w:eastAsia="仿宋_GB2312" w:cs="宋体"/>
          <w:sz w:val="24"/>
          <w:szCs w:val="24"/>
        </w:rPr>
        <w:t xml:space="preserve">  6、每到一站一定要记下所住酒店地址、电话、领队（导游）的房号、旅游车牌号、领队（导游）及司机联系电话等；离开酒店外出时，务必索取酒店名片，如果旅行者迷路时，可以按房卡提示的电话、地址安全顺利返回酒店。</w:t>
      </w:r>
    </w:p>
    <w:p>
      <w:pPr>
        <w:spacing w:line="400" w:lineRule="exact"/>
        <w:ind w:firstLine="360" w:firstLineChars="150"/>
        <w:jc w:val="left"/>
        <w:rPr>
          <w:rFonts w:ascii="仿宋_GB2312" w:hAnsi="宋体" w:eastAsia="仿宋_GB2312" w:cs="宋体"/>
          <w:sz w:val="24"/>
          <w:szCs w:val="24"/>
        </w:rPr>
      </w:pPr>
      <w:r>
        <w:rPr>
          <w:rFonts w:hint="eastAsia" w:ascii="仿宋_GB2312" w:hAnsi="宋体" w:eastAsia="仿宋_GB2312" w:cs="宋体"/>
          <w:sz w:val="24"/>
          <w:szCs w:val="24"/>
        </w:rPr>
        <w:t>7、旅行者应根据自身的生理、心理健康状况选择参加带有刺激性、危险性的游览项目，并注意人身安全。在从事户外活动、泡温泉或者水上活动及其他旅游活动时，请谨记领队、导游或者相关工作人员安全提示，留意景点的安全标识、切勿违反安全规定。请勿参加非本公司推荐的户外活动或者其他有危险性的活动，否则后果自负。</w:t>
      </w:r>
    </w:p>
    <w:p>
      <w:pPr>
        <w:spacing w:line="400" w:lineRule="exact"/>
        <w:rPr>
          <w:rFonts w:ascii="仿宋_GB2312" w:hAnsi="宋体" w:eastAsia="仿宋_GB2312" w:cs="宋体"/>
          <w:sz w:val="24"/>
          <w:szCs w:val="24"/>
        </w:rPr>
      </w:pPr>
      <w:r>
        <w:rPr>
          <w:rFonts w:hint="eastAsia" w:ascii="仿宋_GB2312" w:hAnsi="宋体" w:eastAsia="仿宋_GB2312" w:cs="宋体"/>
          <w:sz w:val="24"/>
          <w:szCs w:val="24"/>
        </w:rPr>
        <w:t xml:space="preserve"> 8、行程中、旅游者举止勿夸张、言行不喧哗、行路靠内侧、行程跟团队，记住不要离团单独行动，不理陌生人的搭讪，同时注意各国（地区）汽车行驶方向，遵守交通规则，以保证交通安全。</w:t>
      </w:r>
    </w:p>
    <w:p>
      <w:pPr>
        <w:spacing w:line="400" w:lineRule="exact"/>
        <w:rPr>
          <w:rFonts w:ascii="仿宋_GB2312" w:hAnsi="宋体" w:eastAsia="仿宋_GB2312" w:cs="宋体"/>
          <w:sz w:val="24"/>
          <w:szCs w:val="24"/>
        </w:rPr>
      </w:pPr>
      <w:r>
        <w:rPr>
          <w:rFonts w:hint="eastAsia" w:ascii="仿宋_GB2312" w:hAnsi="宋体" w:eastAsia="仿宋_GB2312" w:cs="宋体"/>
          <w:sz w:val="24"/>
          <w:szCs w:val="24"/>
        </w:rPr>
        <w:t>9、行程中、请旅游者看管好自己的小孩和老人，不能让小孩和老人单独行动并注意安全；各国（地区）景区旅游者众多，治安状况亦不同，请旅游者特别小心随身携带的物品，以免被窃。</w:t>
      </w:r>
    </w:p>
    <w:p>
      <w:pPr>
        <w:spacing w:line="400" w:lineRule="exact"/>
        <w:rPr>
          <w:rFonts w:ascii="仿宋_GB2312" w:hAnsi="宋体" w:eastAsia="仿宋_GB2312" w:cs="宋体"/>
          <w:sz w:val="24"/>
          <w:szCs w:val="24"/>
        </w:rPr>
      </w:pPr>
      <w:r>
        <w:rPr>
          <w:rFonts w:hint="eastAsia" w:ascii="仿宋_GB2312" w:hAnsi="宋体" w:eastAsia="仿宋_GB2312" w:cs="宋体"/>
          <w:sz w:val="24"/>
          <w:szCs w:val="24"/>
        </w:rPr>
        <w:t xml:space="preserve"> 10、旅行者应选择适合自身健康状况的活动项目。除特殊团队外，本公司不建议旅游者参加赛车、赛马、攀岩、无动力滑翔、探险性漂流、潜水、高山滑雪、滑板、跳伞、热气球、蹦极、冲浪等高风险活动，也敬请旅游者尽量不要去参加此类活动，如旅游者坚持参加，请自行承担风险。</w:t>
      </w:r>
    </w:p>
    <w:p>
      <w:pPr>
        <w:spacing w:line="400" w:lineRule="exact"/>
        <w:ind w:firstLine="360" w:firstLineChars="150"/>
        <w:rPr>
          <w:rFonts w:ascii="仿宋_GB2312" w:hAnsi="宋体" w:eastAsia="仿宋_GB2312" w:cs="宋体"/>
          <w:sz w:val="24"/>
          <w:szCs w:val="24"/>
        </w:rPr>
      </w:pPr>
      <w:r>
        <w:rPr>
          <w:rFonts w:hint="eastAsia" w:ascii="仿宋_GB2312" w:hAnsi="宋体" w:eastAsia="仿宋_GB2312" w:cs="宋体"/>
          <w:sz w:val="24"/>
          <w:szCs w:val="24"/>
        </w:rPr>
        <w:t>11、行程中，如遇自然灾害、战争、恐怖活动、动乱、骚乱、罢工、突发公共卫生事件、政府行为等不可抗力发生，本公司经旅游者同意并签字确认后，可变更行程及活动内容。</w:t>
      </w:r>
    </w:p>
    <w:p>
      <w:pPr>
        <w:spacing w:line="400" w:lineRule="exact"/>
        <w:ind w:firstLine="240" w:firstLineChars="100"/>
        <w:rPr>
          <w:rFonts w:ascii="仿宋_GB2312" w:hAnsi="宋体" w:eastAsia="仿宋_GB2312" w:cs="宋体"/>
          <w:sz w:val="24"/>
          <w:szCs w:val="24"/>
        </w:rPr>
      </w:pPr>
      <w:r>
        <w:rPr>
          <w:rFonts w:hint="eastAsia" w:ascii="仿宋_GB2312" w:hAnsi="宋体" w:eastAsia="仿宋_GB2312" w:cs="宋体"/>
          <w:sz w:val="24"/>
          <w:szCs w:val="24"/>
        </w:rPr>
        <w:t xml:space="preserve"> 12、黄金周或者其他旅游旺季时，由于国内、国际航班中加班机、包机的数量大、极易引起航班的延误，如遇这种情况，请旅游者在候机厅耐心等待，密切注意航班的信息，不要到处乱跑，以免误机。同时，航空公司因运力等因素有可能临时调整航班，如有此情况发生，本公司在征得客人同意并签字后，将对旅游行程作出相应调整，届时敬请配合和谅解。</w:t>
      </w:r>
    </w:p>
    <w:p>
      <w:pPr>
        <w:spacing w:line="400" w:lineRule="exact"/>
        <w:ind w:firstLine="360" w:firstLineChars="150"/>
        <w:rPr>
          <w:rFonts w:ascii="仿宋_GB2312" w:hAnsi="宋体" w:eastAsia="仿宋_GB2312" w:cs="宋体"/>
          <w:sz w:val="24"/>
          <w:szCs w:val="24"/>
        </w:rPr>
      </w:pPr>
      <w:r>
        <w:rPr>
          <w:rFonts w:hint="eastAsia" w:ascii="仿宋_GB2312" w:hAnsi="宋体" w:eastAsia="仿宋_GB2312" w:cs="宋体"/>
          <w:sz w:val="24"/>
          <w:szCs w:val="24"/>
        </w:rPr>
        <w:t xml:space="preserve"> 13、旅游者应文明出行，遵守旅游目的地国家（地区）的法律、法规，尊重旅游途径地区当地居民的民族、民俗习惯及宗教禁忌。</w:t>
      </w:r>
    </w:p>
    <w:p>
      <w:pPr>
        <w:spacing w:line="400" w:lineRule="exact"/>
        <w:jc w:val="center"/>
        <w:rPr>
          <w:rFonts w:ascii="仿宋_GB2312" w:hAnsi="宋体" w:eastAsia="仿宋_GB2312" w:cs="宋体"/>
          <w:b/>
          <w:bCs/>
          <w:sz w:val="24"/>
          <w:szCs w:val="24"/>
        </w:rPr>
      </w:pPr>
      <w:r>
        <w:rPr>
          <w:rFonts w:hint="eastAsia" w:ascii="仿宋_GB2312" w:hAnsi="宋体" w:eastAsia="仿宋_GB2312" w:cs="宋体"/>
          <w:b/>
          <w:bCs/>
          <w:sz w:val="24"/>
          <w:szCs w:val="24"/>
        </w:rPr>
        <w:t>三、住、行、游注意事项</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旅行中的团队用餐，以中式餐饮为主。各地会安排一些当地的风味餐，但口味未必完全合乎理想，敬请旅游者见谅；团队餐不含酒类和特殊饮料，有饮酒习惯者请自行付费购买，但不可贪杯；安排自助餐时，请注意节约，吃多少拿多少，切勿浪费；境外有冷饮用水为主，如需热水或茶可叫服务员备送，但通常境外有给付小费的习惯；个人饮食习惯的特殊要求可随时向领队提出，领队、导游一定会尽力帮助。</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抵达酒店后，旅游者须听从领队、导游安排；酒店住宿为双人标准间（视不同酒店的设备而定，可能有一大床一小床），自由组合为原则，请旅游者互相礼让使用房间内的卫生设施、电器设备等，注意使用安全，注意防滑；随行的小孩12周岁以上才能占床，请旅游者谅解。如果旅游者特别指定单人房间，请于出境前支付单人房差额并取得本公司的确认，以免出境后产生纷争。</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3、旅游者入住酒店后，应了解酒店安全须知，熟悉酒店的太平门、安全出路、安全楼梯的位置及安全转移的路线。</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4、进入客房后，请及时了解房间内设备情况，如房门插销、浴室水龙头开关、付费电视及冰箱饮料等，如有不能使用或者缺损的情况，请及时向领队和导游反映；使用暖气时请准备一杯水，以免空气干燥；退房时，请提前结清自己收看使用的付费电视和房间提供的饮料、食品、洗涤和长途市话费用。</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5、入住酒店后，旅游者请勿穿着睡衣、汗衫在客房以外酒店的公共场所走动，不要大声喧哗，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切勿离手，以免被盗。</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6、如旅游者选择消费酒店的配套健身娱乐设施（如游泳池、健身房），请务必注意人身、财产安全。</w:t>
      </w:r>
      <w:r>
        <w:rPr>
          <w:rFonts w:hint="eastAsia" w:ascii="仿宋_GB2312" w:hAnsi="宋体" w:eastAsia="仿宋_GB2312" w:cs="宋体"/>
          <w:sz w:val="24"/>
          <w:szCs w:val="24"/>
        </w:rPr>
        <w:br w:type="textWrapping"/>
      </w:r>
      <w:r>
        <w:rPr>
          <w:rFonts w:hint="eastAsia" w:ascii="仿宋_GB2312" w:hAnsi="宋体" w:eastAsia="仿宋_GB2312" w:cs="宋体"/>
          <w:sz w:val="24"/>
          <w:szCs w:val="24"/>
        </w:rPr>
        <w:t>7、遇紧急情况请勿紧张：发生火警时请勿搭乘电梯或者随意逃离，应镇定判断火情，主动实行自救；若身上着火，可就地打滚，或者用重衣物压火苗；必须穿过有浓烟的走廊、通道时，用浸湿的衣物披裹身体、捂住口鼻，贴近地、顺墙爬行；大火封门无法逃出时，可采用浸湿的衣物披裹身体、被褥堵门缝或者泼水降温的方法等待救援，或者摇动色彩鲜艳的衣物呼唤救援人员。</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8、旅游者乘坐的交通工具（包括飞机、汽车、火车、轮船、地铁及景区内的游览索道、观光车、游艇等，下称交通工具）在行驶的途中，若遇到交通事故发生时，应听从领队、导游或现场工作人员的安排及指挥，请勿慌张；发生人员伤害时，旅游者应尽力施救或者自救，同时注意保护现场，避免损失扩大。</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9、旅游者乘坐交通工具时，应系好安全带，在交通工具停稳后方可离开；上下交通工具时，须排队等候，讲究文明礼貌，并优先照顾老人、儿童、妇女，切勿拥挤，以免发生意外。</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10、旅游者乘坐交通工具时，请不要与司机交谈和催促司机开快车，不要把头、手、脚或者行李物品伸出窗外，以防意外发生，请勿向车窗外扔废（杂）物品，特别是硬质物品，以免伤害他人。</w:t>
      </w:r>
    </w:p>
    <w:p>
      <w:pPr>
        <w:spacing w:line="40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11、旅游者下车游览、就餐、购物时，请注意关好旅游车窗，请随身携带贵重物品。</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12、搭乘快艇、漂流木筏、参加水上活动时，请按规定穿着救生衣，并遵守工作人员的指导，特别是乘坐快艇游玩时，所有旅游者请抓紧扶手，务必请旅游者不要坐在船头，以免发生不测。</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13、旅游者经过危险地段（如陡峭、狭窄、潮湿泛滑的道路等）不可拥挤，前往险峻景点观光时应充分考虑自身的条件是否可行，不要强求和存侥幸心理；参与登山等活动时，应注意适当休息，避免过度激烈运动，同时做好防护工作。</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14、在水上（包括江河、湖海、水库）游览或者活动时，旅游者须注意乘船安全，应穿戴救生衣，严禁下水游泳。</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15、海拔3000公尺以上的高原地带，气压低，空气含氧量少，易致人体缺氧，引起高原不良反应，请旅游者避免剧烈运动和情绪兴奋，洗澡水不易过热，学会正确呼吸方法。患有贫血、糖尿病、慢性肺病、较严重心脑血管疾病、精神病及孕妇等不宜进入高原旅游。</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16、泡温泉时，各国习惯不一，请入乡随俗，旅游者应注意水温和矿物质含量是否适合自己的身体，泡温泉的时间不宜过长（10~15分钟之内/次），如有不适请即刻联系领队或导游，有些疾病不宜泡温泉，请遵医嘱。</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17、乘坐缆车或者其他观光运载工具时，应服从景区工作人员安排，遇超载、超员或者其他异常情况时，千万不要乘坐，以防发生危险。</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18、在景区参观游览时，请听从领队和导游的安排，不要擅自离队，如果迷失方向，原则上应原地等待导游的到来或者打电话求救、求助，千万不要着急；自由活动期间，应注意人身安全，谨记领队、导游提醒的各种注意事项以及景区的各种公告和警示牌；在拍摄照片时，旅游者不要专注于眼前的美景，而忽略了身边或脚下的危险。如有意外摔跤或扭伤，请配合领队或导游前往就医检查。</w:t>
      </w:r>
    </w:p>
    <w:p>
      <w:pPr>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19、外出旅游，旅游者应注意身体健康，切勿吃生食、生海鲜、未剥皮的水果，不可逛路边无牌照摊档，忌暴饮暴食，应多喝开水，多吃蔬菜水果，少抽烟，少喝酒。</w:t>
      </w:r>
    </w:p>
    <w:p>
      <w:pPr>
        <w:spacing w:line="400" w:lineRule="exact"/>
        <w:ind w:firstLine="482" w:firstLineChars="200"/>
        <w:jc w:val="center"/>
        <w:rPr>
          <w:rFonts w:ascii="仿宋_GB2312" w:hAnsi="宋体" w:eastAsia="仿宋_GB2312" w:cs="宋体"/>
          <w:b/>
          <w:bCs/>
          <w:sz w:val="24"/>
          <w:szCs w:val="24"/>
        </w:rPr>
      </w:pPr>
      <w:r>
        <w:rPr>
          <w:rFonts w:hint="eastAsia" w:ascii="仿宋_GB2312" w:hAnsi="宋体" w:eastAsia="仿宋_GB2312" w:cs="宋体"/>
          <w:b/>
          <w:bCs/>
          <w:sz w:val="24"/>
          <w:szCs w:val="24"/>
        </w:rPr>
        <w:t>四、特别告知</w:t>
      </w:r>
    </w:p>
    <w:p>
      <w:pPr>
        <w:spacing w:line="40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1、未经本公司同意而自行参加的活动，请旅客自负风险。</w:t>
      </w:r>
    </w:p>
    <w:p>
      <w:pPr>
        <w:spacing w:line="40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2、按照《旅游法》的有关规定，旅游者在境外不能参加与黄、赌、毒等不健康的活动。旅游者不得在境外非法滞留，随团的旅游者不得擅自分团、脱团。</w:t>
      </w:r>
    </w:p>
    <w:p>
      <w:pPr>
        <w:spacing w:line="40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3、旅游者在境外自购物时请慎重，同时索取沟渠证明和相关证书等保护消费者利益的凭证。</w:t>
      </w:r>
    </w:p>
    <w:p>
      <w:pPr>
        <w:spacing w:line="40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4、境外退税是旅游者的自主行为，旅行社不承担退税中的责任。</w:t>
      </w:r>
    </w:p>
    <w:p>
      <w:pPr>
        <w:spacing w:line="40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5旅游者的个人消费行为所遭受的损失与本公司没有任何关系，本公司对此不承担任何责任，特此声明。</w:t>
      </w:r>
    </w:p>
    <w:p>
      <w:pPr>
        <w:spacing w:line="400" w:lineRule="exact"/>
        <w:ind w:firstLine="482" w:firstLineChars="200"/>
        <w:jc w:val="center"/>
        <w:rPr>
          <w:rFonts w:ascii="仿宋_GB2312" w:hAnsi="宋体" w:eastAsia="仿宋_GB2312" w:cs="宋体"/>
          <w:b/>
          <w:bCs/>
          <w:sz w:val="24"/>
          <w:szCs w:val="24"/>
        </w:rPr>
      </w:pPr>
      <w:r>
        <w:rPr>
          <w:rFonts w:hint="eastAsia" w:ascii="仿宋_GB2312" w:hAnsi="宋体" w:eastAsia="仿宋_GB2312" w:cs="宋体"/>
          <w:b/>
          <w:bCs/>
          <w:sz w:val="24"/>
          <w:szCs w:val="24"/>
        </w:rPr>
        <w:t>五、免责条款</w:t>
      </w:r>
    </w:p>
    <w:p>
      <w:pPr>
        <w:spacing w:line="40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1、由于第三方侵害等不可归责于本公司的原因导致旅游者人身、财产权益受到损害的，本公司不承担赔偿责任。</w:t>
      </w:r>
    </w:p>
    <w:p>
      <w:pPr>
        <w:spacing w:line="40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2、旅游则在自行安排活动期间人身、财产权益受到损害的，本公司在事前已尽到必要警示说明义务且事后已尽到必要协助义务的，本公司不承担赔偿责任。</w:t>
      </w:r>
    </w:p>
    <w:p>
      <w:pPr>
        <w:spacing w:line="40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3、在旅游过程中，航空、轮船、铁路经营者损失、损坏旅游者托运行李的，旅游者应当向上列经营者主张赔偿，旅行社履行协助义务。法律法规对航空、轮船、铁路经营者的赔偿责任有限制的，旅游者不得就其行李损失超过赔偿责任限制部分，向旅行社要求赔偿。</w:t>
      </w:r>
    </w:p>
    <w:p>
      <w:pPr>
        <w:spacing w:line="40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4、建议旅游者购买旅游意外险（70岁以上保险公司一般不接受理赔）</w:t>
      </w:r>
    </w:p>
    <w:p>
      <w:pPr>
        <w:spacing w:line="400" w:lineRule="exact"/>
        <w:ind w:firstLine="482" w:firstLineChars="200"/>
        <w:jc w:val="center"/>
        <w:rPr>
          <w:rFonts w:ascii="仿宋_GB2312" w:hAnsi="宋体" w:eastAsia="仿宋_GB2312" w:cs="宋体"/>
          <w:b/>
          <w:bCs/>
          <w:sz w:val="24"/>
          <w:szCs w:val="24"/>
        </w:rPr>
      </w:pPr>
      <w:r>
        <w:rPr>
          <w:rFonts w:hint="eastAsia" w:ascii="仿宋_GB2312" w:hAnsi="宋体" w:eastAsia="仿宋_GB2312" w:cs="宋体"/>
          <w:b/>
          <w:bCs/>
          <w:sz w:val="24"/>
          <w:szCs w:val="24"/>
        </w:rPr>
        <w:t>六、结束语</w:t>
      </w:r>
    </w:p>
    <w:p>
      <w:pPr>
        <w:spacing w:line="400" w:lineRule="exact"/>
        <w:ind w:firstLine="480" w:firstLineChars="200"/>
        <w:jc w:val="left"/>
        <w:rPr>
          <w:rFonts w:ascii="仿宋_GB2312" w:hAnsi="宋体" w:eastAsia="仿宋_GB2312" w:cs="宋体"/>
          <w:sz w:val="24"/>
          <w:szCs w:val="24"/>
        </w:rPr>
      </w:pPr>
      <w:r>
        <w:rPr>
          <w:rFonts w:hint="eastAsia" w:ascii="仿宋_GB2312" w:hAnsi="宋体" w:eastAsia="仿宋_GB2312" w:cs="宋体"/>
          <w:sz w:val="24"/>
          <w:szCs w:val="24"/>
        </w:rPr>
        <w:t>出门旅游，安全第一！确保境外旅游安全是本公司与全体旅游者的共同心愿与责任。尊敬的旅游者为了您和他人的幸福，请务必详阅了解出境旅游安全并严格遵照本须知的全部内容！</w:t>
      </w:r>
    </w:p>
    <w:p>
      <w:pPr>
        <w:spacing w:line="400" w:lineRule="exact"/>
        <w:jc w:val="left"/>
        <w:rPr>
          <w:rFonts w:ascii="仿宋_GB2312" w:hAnsi="宋体" w:eastAsia="仿宋_GB2312" w:cs="宋体"/>
          <w:sz w:val="24"/>
          <w:szCs w:val="24"/>
        </w:rPr>
      </w:pPr>
    </w:p>
    <w:p>
      <w:pPr>
        <w:spacing w:line="400" w:lineRule="exact"/>
        <w:jc w:val="left"/>
        <w:rPr>
          <w:rFonts w:ascii="仿宋_GB2312" w:hAnsi="宋体" w:eastAsia="仿宋_GB2312" w:cs="宋体"/>
          <w:sz w:val="24"/>
          <w:szCs w:val="24"/>
        </w:rPr>
      </w:pPr>
    </w:p>
    <w:p>
      <w:pPr>
        <w:spacing w:line="400" w:lineRule="exact"/>
        <w:jc w:val="left"/>
        <w:rPr>
          <w:rFonts w:ascii="仿宋_GB2312" w:hAnsi="宋体" w:eastAsia="仿宋_GB2312" w:cs="宋体"/>
          <w:sz w:val="24"/>
          <w:szCs w:val="24"/>
        </w:rPr>
      </w:pPr>
    </w:p>
    <w:p>
      <w:pPr>
        <w:spacing w:line="400" w:lineRule="exact"/>
        <w:jc w:val="left"/>
        <w:rPr>
          <w:rFonts w:ascii="仿宋_GB2312" w:hAnsi="宋体" w:eastAsia="仿宋_GB2312" w:cs="宋体"/>
          <w:sz w:val="24"/>
          <w:szCs w:val="24"/>
        </w:rPr>
      </w:pPr>
    </w:p>
    <w:p>
      <w:pPr>
        <w:spacing w:line="400" w:lineRule="exact"/>
        <w:jc w:val="left"/>
        <w:rPr>
          <w:rFonts w:ascii="仿宋_GB2312" w:hAnsi="宋体" w:eastAsia="仿宋_GB2312" w:cs="宋体"/>
          <w:sz w:val="24"/>
          <w:szCs w:val="24"/>
        </w:rPr>
      </w:pPr>
    </w:p>
    <w:p>
      <w:pPr>
        <w:spacing w:line="400" w:lineRule="exact"/>
        <w:jc w:val="left"/>
        <w:rPr>
          <w:rFonts w:ascii="仿宋_GB2312" w:hAnsi="宋体" w:eastAsia="仿宋_GB2312" w:cs="宋体"/>
          <w:sz w:val="24"/>
          <w:szCs w:val="24"/>
        </w:rPr>
      </w:pPr>
    </w:p>
    <w:p>
      <w:pPr>
        <w:spacing w:line="400" w:lineRule="exact"/>
        <w:jc w:val="left"/>
        <w:rPr>
          <w:rFonts w:ascii="仿宋_GB2312" w:hAnsi="宋体" w:eastAsia="仿宋_GB2312" w:cs="宋体"/>
          <w:sz w:val="24"/>
          <w:szCs w:val="24"/>
        </w:rPr>
      </w:pPr>
      <w:r>
        <w:rPr>
          <w:rFonts w:hint="eastAsia" w:ascii="仿宋_GB2312" w:hAnsi="宋体" w:eastAsia="仿宋_GB2312" w:cs="宋体"/>
          <w:sz w:val="24"/>
          <w:szCs w:val="24"/>
        </w:rPr>
        <w:t>旅游者签字：</w:t>
      </w:r>
    </w:p>
    <w:p>
      <w:pPr>
        <w:spacing w:line="400" w:lineRule="exact"/>
        <w:rPr>
          <w:rFonts w:ascii="仿宋_GB2312" w:eastAsia="仿宋_GB2312"/>
          <w:sz w:val="24"/>
          <w:szCs w:val="24"/>
        </w:rPr>
      </w:pPr>
      <w:r>
        <w:rPr>
          <w:rFonts w:hint="eastAsia" w:ascii="仿宋_GB2312" w:hAnsi="宋体" w:eastAsia="仿宋_GB2312" w:cs="宋体"/>
          <w:sz w:val="24"/>
          <w:szCs w:val="24"/>
        </w:rPr>
        <w:t>日期：</w:t>
      </w:r>
    </w:p>
    <w:sectPr>
      <w:pgSz w:w="11906" w:h="16838"/>
      <w:pgMar w:top="993" w:right="1133" w:bottom="1134" w:left="1134"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B105" w:date="2017-07-07T11:14:11Z" w:initials="B">
    <w:p>
      <w:pPr>
        <w:pStyle w:val="3"/>
        <w:rPr>
          <w:rFonts w:hint="eastAsia" w:eastAsiaTheme="minorEastAsia"/>
          <w:lang w:eastAsia="zh-CN"/>
        </w:rPr>
      </w:pPr>
      <w:r>
        <w:rPr>
          <w:rFonts w:hint="eastAsia"/>
          <w:lang w:eastAsia="zh-CN"/>
        </w:rPr>
        <w:t>门店补充说明。</w:t>
      </w:r>
      <w:bookmarkStart w:id="0" w:name="_GoBack"/>
      <w:bookmarkEnd w:id="0"/>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A5EE67"/>
    <w:multiLevelType w:val="singleLevel"/>
    <w:tmpl w:val="56A5EE67"/>
    <w:lvl w:ilvl="0" w:tentative="0">
      <w:start w:val="1"/>
      <w:numFmt w:val="chineseCounting"/>
      <w:suff w:val="nothing"/>
      <w:lvlText w:val="%1、"/>
      <w:lvlJc w:val="left"/>
    </w:lvl>
  </w:abstractNum>
  <w:abstractNum w:abstractNumId="1">
    <w:nsid w:val="56A5EE93"/>
    <w:multiLevelType w:val="singleLevel"/>
    <w:tmpl w:val="56A5EE93"/>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3C8D"/>
    <w:rsid w:val="000278C0"/>
    <w:rsid w:val="00040627"/>
    <w:rsid w:val="000504C6"/>
    <w:rsid w:val="000A31C9"/>
    <w:rsid w:val="000A581F"/>
    <w:rsid w:val="000C5D5E"/>
    <w:rsid w:val="000D4327"/>
    <w:rsid w:val="000F2426"/>
    <w:rsid w:val="000F2D80"/>
    <w:rsid w:val="00111C98"/>
    <w:rsid w:val="00120D76"/>
    <w:rsid w:val="00121ED3"/>
    <w:rsid w:val="00155626"/>
    <w:rsid w:val="0018060B"/>
    <w:rsid w:val="001B326F"/>
    <w:rsid w:val="001D32AA"/>
    <w:rsid w:val="001D405B"/>
    <w:rsid w:val="001E4B53"/>
    <w:rsid w:val="001F4714"/>
    <w:rsid w:val="002864F6"/>
    <w:rsid w:val="00294480"/>
    <w:rsid w:val="002A1BF1"/>
    <w:rsid w:val="002B0313"/>
    <w:rsid w:val="002B2FC3"/>
    <w:rsid w:val="002C28B8"/>
    <w:rsid w:val="00311207"/>
    <w:rsid w:val="00314953"/>
    <w:rsid w:val="0038375E"/>
    <w:rsid w:val="003E2DE8"/>
    <w:rsid w:val="00404C8C"/>
    <w:rsid w:val="00422F73"/>
    <w:rsid w:val="0045042A"/>
    <w:rsid w:val="00460DB7"/>
    <w:rsid w:val="004A728A"/>
    <w:rsid w:val="004C44F8"/>
    <w:rsid w:val="004F1EC5"/>
    <w:rsid w:val="005012ED"/>
    <w:rsid w:val="00511DDB"/>
    <w:rsid w:val="00526646"/>
    <w:rsid w:val="00537977"/>
    <w:rsid w:val="0054430F"/>
    <w:rsid w:val="00564925"/>
    <w:rsid w:val="005842A5"/>
    <w:rsid w:val="005B0A3E"/>
    <w:rsid w:val="005B5002"/>
    <w:rsid w:val="005C0E51"/>
    <w:rsid w:val="005D6FA9"/>
    <w:rsid w:val="006263A0"/>
    <w:rsid w:val="006479E0"/>
    <w:rsid w:val="00647EFF"/>
    <w:rsid w:val="00661E82"/>
    <w:rsid w:val="00677478"/>
    <w:rsid w:val="006D352C"/>
    <w:rsid w:val="006E66F9"/>
    <w:rsid w:val="006F4D12"/>
    <w:rsid w:val="00707258"/>
    <w:rsid w:val="00707910"/>
    <w:rsid w:val="007429BC"/>
    <w:rsid w:val="0076043F"/>
    <w:rsid w:val="00780AF3"/>
    <w:rsid w:val="0078391B"/>
    <w:rsid w:val="007977CC"/>
    <w:rsid w:val="007D31F8"/>
    <w:rsid w:val="007F70F4"/>
    <w:rsid w:val="00803ED2"/>
    <w:rsid w:val="008054C6"/>
    <w:rsid w:val="00837510"/>
    <w:rsid w:val="00857740"/>
    <w:rsid w:val="00875204"/>
    <w:rsid w:val="008842E3"/>
    <w:rsid w:val="00884D36"/>
    <w:rsid w:val="008A052A"/>
    <w:rsid w:val="008A0C8D"/>
    <w:rsid w:val="008A2FE6"/>
    <w:rsid w:val="008A3449"/>
    <w:rsid w:val="008A67E9"/>
    <w:rsid w:val="008E2614"/>
    <w:rsid w:val="008F48A0"/>
    <w:rsid w:val="0091005C"/>
    <w:rsid w:val="00926515"/>
    <w:rsid w:val="009306BD"/>
    <w:rsid w:val="00950D27"/>
    <w:rsid w:val="009B111B"/>
    <w:rsid w:val="009B1FA5"/>
    <w:rsid w:val="009D13D3"/>
    <w:rsid w:val="009E006A"/>
    <w:rsid w:val="009E7D78"/>
    <w:rsid w:val="009F3069"/>
    <w:rsid w:val="009F3447"/>
    <w:rsid w:val="009F5D9F"/>
    <w:rsid w:val="00A334C4"/>
    <w:rsid w:val="00A44AB8"/>
    <w:rsid w:val="00A45DD4"/>
    <w:rsid w:val="00A471C5"/>
    <w:rsid w:val="00A76BFE"/>
    <w:rsid w:val="00A771BB"/>
    <w:rsid w:val="00A86F8B"/>
    <w:rsid w:val="00B14CB1"/>
    <w:rsid w:val="00B33560"/>
    <w:rsid w:val="00BB6ED8"/>
    <w:rsid w:val="00BC7557"/>
    <w:rsid w:val="00BD042B"/>
    <w:rsid w:val="00BE5384"/>
    <w:rsid w:val="00C07842"/>
    <w:rsid w:val="00C13AF7"/>
    <w:rsid w:val="00C345BB"/>
    <w:rsid w:val="00C34FD5"/>
    <w:rsid w:val="00C46E93"/>
    <w:rsid w:val="00C80DC1"/>
    <w:rsid w:val="00D0527E"/>
    <w:rsid w:val="00D51FA7"/>
    <w:rsid w:val="00D72B26"/>
    <w:rsid w:val="00D81DAE"/>
    <w:rsid w:val="00D92ADE"/>
    <w:rsid w:val="00D972E3"/>
    <w:rsid w:val="00DA13CB"/>
    <w:rsid w:val="00DC6114"/>
    <w:rsid w:val="00E03D35"/>
    <w:rsid w:val="00E13741"/>
    <w:rsid w:val="00E46FEF"/>
    <w:rsid w:val="00E53929"/>
    <w:rsid w:val="00E77892"/>
    <w:rsid w:val="00E86AA6"/>
    <w:rsid w:val="00E9069A"/>
    <w:rsid w:val="00E94682"/>
    <w:rsid w:val="00E94DAE"/>
    <w:rsid w:val="00E95C14"/>
    <w:rsid w:val="00E975BC"/>
    <w:rsid w:val="00EA3C8D"/>
    <w:rsid w:val="00EF0071"/>
    <w:rsid w:val="00F06A27"/>
    <w:rsid w:val="00F33B87"/>
    <w:rsid w:val="00F66EB6"/>
    <w:rsid w:val="00F8458A"/>
    <w:rsid w:val="00FA742E"/>
    <w:rsid w:val="00FB55FE"/>
    <w:rsid w:val="00FB763C"/>
    <w:rsid w:val="00FE0712"/>
    <w:rsid w:val="00FE1969"/>
    <w:rsid w:val="00FF0CD6"/>
    <w:rsid w:val="15D91525"/>
    <w:rsid w:val="25D02056"/>
    <w:rsid w:val="34561A0B"/>
    <w:rsid w:val="38EE423E"/>
    <w:rsid w:val="7D2024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unhideWhenUsed/>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2">
    <w:name w:val="annotation subject"/>
    <w:basedOn w:val="3"/>
    <w:next w:val="3"/>
    <w:link w:val="17"/>
    <w:unhideWhenUsed/>
    <w:qFormat/>
    <w:uiPriority w:val="99"/>
    <w:rPr>
      <w:b/>
      <w:bCs/>
    </w:rPr>
  </w:style>
  <w:style w:type="paragraph" w:styleId="3">
    <w:name w:val="annotation text"/>
    <w:basedOn w:val="1"/>
    <w:link w:val="16"/>
    <w:unhideWhenUsed/>
    <w:qFormat/>
    <w:uiPriority w:val="99"/>
    <w:pPr>
      <w:jc w:val="left"/>
    </w:pPr>
  </w:style>
  <w:style w:type="paragraph" w:styleId="4">
    <w:name w:val="List 2"/>
    <w:basedOn w:val="1"/>
    <w:qFormat/>
    <w:uiPriority w:val="0"/>
    <w:pPr>
      <w:ind w:left="200" w:leftChars="200" w:hanging="200" w:hangingChars="200"/>
    </w:pPr>
    <w:rPr>
      <w:rFonts w:ascii="Times New Roman" w:hAnsi="Times New Roman" w:eastAsia="宋体" w:cs="Times New Roman"/>
      <w:szCs w:val="24"/>
    </w:rPr>
  </w:style>
  <w:style w:type="paragraph" w:styleId="5">
    <w:name w:val="Balloon Text"/>
    <w:basedOn w:val="1"/>
    <w:link w:val="15"/>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annotation reference"/>
    <w:basedOn w:val="9"/>
    <w:unhideWhenUsed/>
    <w:uiPriority w:val="99"/>
    <w:rPr>
      <w:sz w:val="21"/>
      <w:szCs w:val="21"/>
    </w:rPr>
  </w:style>
  <w:style w:type="character" w:customStyle="1" w:styleId="12">
    <w:name w:val="页眉 Char"/>
    <w:basedOn w:val="9"/>
    <w:link w:val="7"/>
    <w:semiHidden/>
    <w:qFormat/>
    <w:uiPriority w:val="99"/>
    <w:rPr>
      <w:sz w:val="18"/>
      <w:szCs w:val="18"/>
    </w:rPr>
  </w:style>
  <w:style w:type="character" w:customStyle="1" w:styleId="13">
    <w:name w:val="页脚 Char"/>
    <w:basedOn w:val="9"/>
    <w:link w:val="6"/>
    <w:semiHidden/>
    <w:qFormat/>
    <w:uiPriority w:val="99"/>
    <w:rPr>
      <w:sz w:val="18"/>
      <w:szCs w:val="18"/>
    </w:rPr>
  </w:style>
  <w:style w:type="character" w:customStyle="1" w:styleId="14">
    <w:name w:val="apple-converted-space"/>
    <w:basedOn w:val="9"/>
    <w:qFormat/>
    <w:uiPriority w:val="0"/>
  </w:style>
  <w:style w:type="character" w:customStyle="1" w:styleId="15">
    <w:name w:val="批注框文本 Char"/>
    <w:basedOn w:val="9"/>
    <w:link w:val="5"/>
    <w:semiHidden/>
    <w:qFormat/>
    <w:uiPriority w:val="99"/>
    <w:rPr>
      <w:sz w:val="18"/>
      <w:szCs w:val="18"/>
    </w:rPr>
  </w:style>
  <w:style w:type="character" w:customStyle="1" w:styleId="16">
    <w:name w:val="批注文字 Char"/>
    <w:basedOn w:val="9"/>
    <w:link w:val="3"/>
    <w:semiHidden/>
    <w:qFormat/>
    <w:uiPriority w:val="99"/>
  </w:style>
  <w:style w:type="character" w:customStyle="1" w:styleId="17">
    <w:name w:val="批注主题 Char"/>
    <w:basedOn w:val="16"/>
    <w:link w:val="2"/>
    <w:semiHidden/>
    <w:qFormat/>
    <w:uiPriority w:val="99"/>
    <w:rPr>
      <w:b/>
      <w:bCs/>
    </w:rPr>
  </w:style>
  <w:style w:type="paragraph" w:customStyle="1" w:styleId="18">
    <w:name w:val="列出段落1"/>
    <w:basedOn w:val="1"/>
    <w:qFormat/>
    <w:uiPriority w:val="34"/>
    <w:pPr>
      <w:ind w:firstLine="420" w:firstLineChars="200"/>
    </w:pPr>
  </w:style>
  <w:style w:type="paragraph" w:customStyle="1" w:styleId="19">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0">
    <w:name w:val="列出段落11"/>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comments" Target="comment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2D3D370-8C3F-4ECF-8E28-E7E80D6A68D0}">
  <ds:schemaRefs/>
</ds:datastoreItem>
</file>

<file path=docProps/app.xml><?xml version="1.0" encoding="utf-8"?>
<Properties xmlns="http://schemas.openxmlformats.org/officeDocument/2006/extended-properties" xmlns:vt="http://schemas.openxmlformats.org/officeDocument/2006/docPropsVTypes">
  <Template>Normal</Template>
  <Company>XTG</Company>
  <Pages>22</Pages>
  <Words>3098</Words>
  <Characters>17662</Characters>
  <Lines>147</Lines>
  <Paragraphs>41</Paragraphs>
  <TotalTime>0</TotalTime>
  <ScaleCrop>false</ScaleCrop>
  <LinksUpToDate>false</LinksUpToDate>
  <CharactersWithSpaces>20719</CharactersWithSpaces>
  <Application>WPS Office_10.1.0.6489_F1E327BC-269C-435d-A152-05C5408002CA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2016-01-13T09:52:00Z</dcterms:created>
  <dc:creator>ZHENGLINGYUN</dc:creator>
  <cp:lastModifiedBy>B105</cp:lastModifiedBy>
  <dcterms:modified xsi:type="dcterms:W3CDTF">2017-07-07T03:14:49Z</dcterms:modified>
  <cp:revision>88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2052-10.1.0.6489</vt:lpwstr>
  </property>
</Properties>
</file>